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6EDD" w:rsidRPr="001F0469" w:rsidRDefault="00C831CC" w:rsidP="00141659">
      <w:pPr>
        <w:pStyle w:val="BATitle"/>
      </w:pPr>
      <w:bookmarkStart w:id="0" w:name="_GoBack"/>
      <w:r w:rsidRPr="001F0469">
        <w:t>Redox N</w:t>
      </w:r>
      <w:r w:rsidR="00317AD8" w:rsidRPr="001F0469">
        <w:t>on-</w:t>
      </w:r>
      <w:r w:rsidRPr="001F0469">
        <w:t>I</w:t>
      </w:r>
      <w:r w:rsidR="00BA496C" w:rsidRPr="001F0469">
        <w:t>nnocent L</w:t>
      </w:r>
      <w:r w:rsidR="00317AD8" w:rsidRPr="001F0469">
        <w:t xml:space="preserve">igand </w:t>
      </w:r>
      <w:r w:rsidR="00BA496C" w:rsidRPr="001F0469">
        <w:t>Controls Water O</w:t>
      </w:r>
      <w:r w:rsidR="00317AD8" w:rsidRPr="001F0469">
        <w:t xml:space="preserve">xidation </w:t>
      </w:r>
      <w:proofErr w:type="spellStart"/>
      <w:r w:rsidR="00BA496C" w:rsidRPr="001F0469">
        <w:t>O</w:t>
      </w:r>
      <w:r w:rsidR="00317AD8" w:rsidRPr="001F0469">
        <w:t>verpote</w:t>
      </w:r>
      <w:r w:rsidR="00317AD8" w:rsidRPr="001F0469">
        <w:t>n</w:t>
      </w:r>
      <w:r w:rsidR="00BA496C" w:rsidRPr="001F0469">
        <w:t>tial</w:t>
      </w:r>
      <w:proofErr w:type="spellEnd"/>
      <w:r w:rsidR="00BA496C" w:rsidRPr="001F0469">
        <w:t xml:space="preserve"> in a New Family of M</w:t>
      </w:r>
      <w:r w:rsidR="00317AD8" w:rsidRPr="001F0469">
        <w:t>ononuclear Cu-</w:t>
      </w:r>
      <w:r w:rsidR="00BA496C" w:rsidRPr="001F0469">
        <w:t>Based Efficient C</w:t>
      </w:r>
      <w:r w:rsidR="00317AD8" w:rsidRPr="001F0469">
        <w:t>atalysts</w:t>
      </w:r>
    </w:p>
    <w:bookmarkEnd w:id="0"/>
    <w:p w:rsidR="00317AD8" w:rsidRPr="001F0469" w:rsidRDefault="00317AD8" w:rsidP="00317AD8">
      <w:pPr>
        <w:pStyle w:val="BBAuthorName"/>
        <w:rPr>
          <w:lang w:val="es-ES"/>
        </w:rPr>
      </w:pPr>
      <w:r w:rsidRPr="001F0469">
        <w:rPr>
          <w:lang w:val="es-ES"/>
        </w:rPr>
        <w:t>Pablo Garrido-Barros</w:t>
      </w:r>
      <w:r w:rsidRPr="001F0469">
        <w:rPr>
          <w:vertAlign w:val="superscript"/>
          <w:lang w:val="es-ES"/>
        </w:rPr>
        <w:t>†</w:t>
      </w:r>
      <w:r w:rsidRPr="001F0469">
        <w:rPr>
          <w:lang w:val="es-ES"/>
        </w:rPr>
        <w:t>, Ignacio Funes-Ardoiz</w:t>
      </w:r>
      <w:r w:rsidRPr="001F0469">
        <w:rPr>
          <w:vertAlign w:val="superscript"/>
          <w:lang w:val="es-ES"/>
        </w:rPr>
        <w:t>†</w:t>
      </w:r>
      <w:r w:rsidRPr="001F0469">
        <w:rPr>
          <w:lang w:val="es-ES"/>
        </w:rPr>
        <w:t>, Samuel Drouet</w:t>
      </w:r>
      <w:r w:rsidRPr="001F0469">
        <w:rPr>
          <w:vertAlign w:val="superscript"/>
          <w:lang w:val="es-ES"/>
        </w:rPr>
        <w:t>†</w:t>
      </w:r>
      <w:r w:rsidRPr="001F0469">
        <w:rPr>
          <w:lang w:val="es-ES"/>
        </w:rPr>
        <w:t>, Jordi Benet</w:t>
      </w:r>
      <w:r w:rsidR="008455C6" w:rsidRPr="001F0469">
        <w:rPr>
          <w:lang w:val="es-ES"/>
        </w:rPr>
        <w:t>-</w:t>
      </w:r>
      <w:proofErr w:type="spellStart"/>
      <w:r w:rsidR="008455C6" w:rsidRPr="001F0469">
        <w:rPr>
          <w:lang w:val="es-ES"/>
        </w:rPr>
        <w:t>Buchholz</w:t>
      </w:r>
      <w:proofErr w:type="spellEnd"/>
      <w:r w:rsidRPr="001F0469">
        <w:rPr>
          <w:vertAlign w:val="superscript"/>
          <w:lang w:val="es-ES"/>
        </w:rPr>
        <w:t>†</w:t>
      </w:r>
      <w:r w:rsidRPr="001F0469">
        <w:rPr>
          <w:lang w:val="es-ES"/>
        </w:rPr>
        <w:t>, Feliu Maseras</w:t>
      </w:r>
      <w:r w:rsidRPr="001F0469">
        <w:rPr>
          <w:vertAlign w:val="superscript"/>
          <w:lang w:val="es-ES"/>
        </w:rPr>
        <w:t>†</w:t>
      </w:r>
      <w:proofErr w:type="gramStart"/>
      <w:r w:rsidRPr="001F0469">
        <w:rPr>
          <w:vertAlign w:val="superscript"/>
          <w:lang w:val="es-ES"/>
        </w:rPr>
        <w:t>,‡</w:t>
      </w:r>
      <w:proofErr w:type="gramEnd"/>
      <w:r w:rsidRPr="001F0469">
        <w:rPr>
          <w:vertAlign w:val="superscript"/>
          <w:lang w:val="es-ES"/>
        </w:rPr>
        <w:t>,</w:t>
      </w:r>
      <w:r w:rsidRPr="001F0469">
        <w:rPr>
          <w:lang w:val="es-ES"/>
        </w:rPr>
        <w:t>* and Antoni Llobet</w:t>
      </w:r>
      <w:r w:rsidRPr="001F0469">
        <w:rPr>
          <w:vertAlign w:val="superscript"/>
          <w:lang w:val="es-ES"/>
        </w:rPr>
        <w:t>†,‡,</w:t>
      </w:r>
      <w:r w:rsidRPr="001F0469">
        <w:rPr>
          <w:lang w:val="es-ES"/>
        </w:rPr>
        <w:t>*</w:t>
      </w:r>
    </w:p>
    <w:p w:rsidR="00317AD8" w:rsidRPr="001F0469" w:rsidRDefault="00317AD8" w:rsidP="00317AD8">
      <w:pPr>
        <w:pStyle w:val="BCAuthorAddress"/>
        <w:rPr>
          <w:lang w:val="es-ES"/>
        </w:rPr>
      </w:pPr>
      <w:r w:rsidRPr="001F0469">
        <w:rPr>
          <w:vertAlign w:val="superscript"/>
        </w:rPr>
        <w:t>†</w:t>
      </w:r>
      <w:r w:rsidRPr="001F0469">
        <w:t xml:space="preserve"> Institute of Chemical Research of Catalonia (ICIQ), </w:t>
      </w:r>
      <w:proofErr w:type="spellStart"/>
      <w:r w:rsidRPr="001F0469">
        <w:t>Avgda</w:t>
      </w:r>
      <w:proofErr w:type="spellEnd"/>
      <w:r w:rsidRPr="001F0469">
        <w:t xml:space="preserve">. </w:t>
      </w:r>
      <w:proofErr w:type="spellStart"/>
      <w:r w:rsidRPr="001F0469">
        <w:rPr>
          <w:lang w:val="es-ES"/>
        </w:rPr>
        <w:t>Països</w:t>
      </w:r>
      <w:proofErr w:type="spellEnd"/>
      <w:r w:rsidR="000952E3" w:rsidRPr="001F0469">
        <w:rPr>
          <w:lang w:val="es-ES"/>
        </w:rPr>
        <w:t xml:space="preserve"> </w:t>
      </w:r>
      <w:proofErr w:type="spellStart"/>
      <w:r w:rsidRPr="001F0469">
        <w:rPr>
          <w:lang w:val="es-ES"/>
        </w:rPr>
        <w:t>Catalans</w:t>
      </w:r>
      <w:proofErr w:type="spellEnd"/>
      <w:r w:rsidRPr="001F0469">
        <w:rPr>
          <w:lang w:val="es-ES"/>
        </w:rPr>
        <w:t>, 16,</w:t>
      </w:r>
      <w:r w:rsidR="000952E3" w:rsidRPr="001F0469">
        <w:rPr>
          <w:lang w:val="es-ES"/>
        </w:rPr>
        <w:t xml:space="preserve"> </w:t>
      </w:r>
      <w:r w:rsidRPr="001F0469">
        <w:rPr>
          <w:lang w:val="es-ES"/>
        </w:rPr>
        <w:t xml:space="preserve">43007 Tarragona, </w:t>
      </w:r>
      <w:proofErr w:type="spellStart"/>
      <w:r w:rsidRPr="001F0469">
        <w:rPr>
          <w:lang w:val="es-ES"/>
        </w:rPr>
        <w:t>Spain</w:t>
      </w:r>
      <w:proofErr w:type="spellEnd"/>
    </w:p>
    <w:p w:rsidR="00317AD8" w:rsidRPr="001F0469" w:rsidRDefault="00317AD8" w:rsidP="00317AD8">
      <w:pPr>
        <w:pStyle w:val="BCAuthorAddress"/>
        <w:rPr>
          <w:lang w:val="es-ES"/>
        </w:rPr>
      </w:pPr>
      <w:r w:rsidRPr="001F0469">
        <w:rPr>
          <w:vertAlign w:val="superscript"/>
          <w:lang w:val="es-ES"/>
        </w:rPr>
        <w:t>‡</w:t>
      </w:r>
      <w:proofErr w:type="spellStart"/>
      <w:r w:rsidRPr="001F0469">
        <w:rPr>
          <w:lang w:val="es-ES"/>
        </w:rPr>
        <w:t>Departament</w:t>
      </w:r>
      <w:proofErr w:type="spellEnd"/>
      <w:r w:rsidRPr="001F0469">
        <w:rPr>
          <w:lang w:val="es-ES"/>
        </w:rPr>
        <w:t xml:space="preserve"> de Química, </w:t>
      </w:r>
      <w:proofErr w:type="spellStart"/>
      <w:r w:rsidRPr="001F0469">
        <w:rPr>
          <w:lang w:val="es-ES"/>
        </w:rPr>
        <w:t>Universitat</w:t>
      </w:r>
      <w:proofErr w:type="spellEnd"/>
      <w:r w:rsidR="00CF3F5A" w:rsidRPr="001F0469">
        <w:rPr>
          <w:lang w:val="es-ES"/>
        </w:rPr>
        <w:t xml:space="preserve"> </w:t>
      </w:r>
      <w:proofErr w:type="spellStart"/>
      <w:r w:rsidRPr="001F0469">
        <w:rPr>
          <w:lang w:val="es-ES"/>
        </w:rPr>
        <w:t>Autònoma</w:t>
      </w:r>
      <w:proofErr w:type="spellEnd"/>
      <w:r w:rsidRPr="001F0469">
        <w:rPr>
          <w:lang w:val="es-ES"/>
        </w:rPr>
        <w:t xml:space="preserve"> de Barcelona, 08193 </w:t>
      </w:r>
      <w:proofErr w:type="spellStart"/>
      <w:r w:rsidRPr="001F0469">
        <w:rPr>
          <w:lang w:val="es-ES"/>
        </w:rPr>
        <w:t>Bellaterra</w:t>
      </w:r>
      <w:proofErr w:type="spellEnd"/>
      <w:r w:rsidRPr="001F0469">
        <w:rPr>
          <w:lang w:val="es-ES"/>
        </w:rPr>
        <w:t xml:space="preserve">, </w:t>
      </w:r>
      <w:proofErr w:type="spellStart"/>
      <w:r w:rsidRPr="001F0469">
        <w:rPr>
          <w:lang w:val="es-ES"/>
        </w:rPr>
        <w:t>Spain</w:t>
      </w:r>
      <w:proofErr w:type="spellEnd"/>
    </w:p>
    <w:p w:rsidR="00046572" w:rsidRPr="001F0469" w:rsidRDefault="00046572" w:rsidP="00725A59">
      <w:pPr>
        <w:pStyle w:val="BGKeywords"/>
        <w:rPr>
          <w:lang w:val="es-ES"/>
        </w:rPr>
      </w:pPr>
    </w:p>
    <w:p w:rsidR="00A66EDD" w:rsidRPr="001F0469" w:rsidRDefault="00725A59" w:rsidP="00725A59">
      <w:pPr>
        <w:pStyle w:val="BGKeywords"/>
        <w:sectPr w:rsidR="00A66EDD" w:rsidRPr="001F0469" w:rsidSect="00513318">
          <w:footerReference w:type="even" r:id="rId9"/>
          <w:footerReference w:type="default" r:id="rId10"/>
          <w:type w:val="continuous"/>
          <w:pgSz w:w="12240" w:h="15840" w:code="1"/>
          <w:pgMar w:top="720" w:right="1094" w:bottom="950" w:left="1094" w:header="720" w:footer="720" w:gutter="0"/>
          <w:cols w:space="720"/>
          <w:titlePg/>
        </w:sectPr>
      </w:pPr>
      <w:r w:rsidRPr="001F0469">
        <w:t>Supporting Information Placeholder</w:t>
      </w:r>
    </w:p>
    <w:p w:rsidR="00552A07" w:rsidRPr="001F0469" w:rsidRDefault="001366CC" w:rsidP="005A66F8">
      <w:pPr>
        <w:pStyle w:val="BDAbstract"/>
      </w:pPr>
      <w:r w:rsidRPr="001F0469">
        <w:rPr>
          <w:rStyle w:val="BDAbstractTitleChar"/>
        </w:rPr>
        <w:lastRenderedPageBreak/>
        <w:t>ABSTRACT:</w:t>
      </w:r>
      <w:r w:rsidRPr="001F0469">
        <w:t xml:space="preserve"> A new family of </w:t>
      </w:r>
      <w:proofErr w:type="spellStart"/>
      <w:r w:rsidRPr="001F0469">
        <w:t>tetraanionic</w:t>
      </w:r>
      <w:proofErr w:type="spellEnd"/>
      <w:r w:rsidRPr="001F0469">
        <w:t xml:space="preserve"> </w:t>
      </w:r>
      <w:proofErr w:type="spellStart"/>
      <w:r w:rsidRPr="001F0469">
        <w:t>tetradentate</w:t>
      </w:r>
      <w:proofErr w:type="spellEnd"/>
      <w:r w:rsidRPr="001F0469">
        <w:t xml:space="preserve"> </w:t>
      </w:r>
      <w:proofErr w:type="spellStart"/>
      <w:r w:rsidRPr="001F0469">
        <w:t>am</w:t>
      </w:r>
      <w:r w:rsidRPr="001F0469">
        <w:t>i</w:t>
      </w:r>
      <w:r w:rsidRPr="001F0469">
        <w:t>date</w:t>
      </w:r>
      <w:proofErr w:type="spellEnd"/>
      <w:r w:rsidRPr="001F0469">
        <w:t xml:space="preserve"> ligands N1,N1'-(1,2-phenylene)</w:t>
      </w:r>
      <w:proofErr w:type="spellStart"/>
      <w:r w:rsidRPr="001F0469">
        <w:t>bis</w:t>
      </w:r>
      <w:proofErr w:type="spellEnd"/>
      <w:r w:rsidRPr="001F0469">
        <w:t>(N2-methyloxalamide), (H4L1), and its derivatives containing electron donating groups at the aromatic ring have been prepared and chara</w:t>
      </w:r>
      <w:r w:rsidRPr="001F0469">
        <w:t>c</w:t>
      </w:r>
      <w:r w:rsidRPr="001F0469">
        <w:t>terized together with their corresponding anionic Cu(II) complexes [(LY)Cu]</w:t>
      </w:r>
      <w:r w:rsidRPr="001F0469">
        <w:rPr>
          <w:vertAlign w:val="superscript"/>
        </w:rPr>
        <w:t>2-</w:t>
      </w:r>
      <w:r w:rsidRPr="001F0469">
        <w:t>. At pH 11.5 the latter undergoes a r</w:t>
      </w:r>
      <w:r w:rsidRPr="001F0469">
        <w:t>e</w:t>
      </w:r>
      <w:r w:rsidRPr="001F0469">
        <w:t xml:space="preserve">versible metal based III/II oxidation process at 0.56 V and a ligand based pH-dependent electron transfer process at 1.25 V, associated with a large </w:t>
      </w:r>
      <w:proofErr w:type="spellStart"/>
      <w:r w:rsidRPr="001F0469">
        <w:t>electrocatalytic</w:t>
      </w:r>
      <w:proofErr w:type="spellEnd"/>
      <w:r w:rsidRPr="001F0469">
        <w:t xml:space="preserve"> water oxidation wave (</w:t>
      </w:r>
      <w:proofErr w:type="spellStart"/>
      <w:r w:rsidRPr="001F0469">
        <w:t>overpotential</w:t>
      </w:r>
      <w:proofErr w:type="spellEnd"/>
      <w:r w:rsidRPr="001F0469">
        <w:t xml:space="preserve"> of 700 mV). Foot-of-the-wave analysis gives a catalytic rate constant of 3.6 s</w:t>
      </w:r>
      <w:r w:rsidRPr="001F0469">
        <w:rPr>
          <w:vertAlign w:val="superscript"/>
        </w:rPr>
        <w:t>-1</w:t>
      </w:r>
      <w:r w:rsidRPr="001F0469">
        <w:t xml:space="preserve"> at pH = 11.5 and 12 s</w:t>
      </w:r>
      <w:r w:rsidRPr="001F0469">
        <w:rPr>
          <w:vertAlign w:val="superscript"/>
        </w:rPr>
        <w:t>-1</w:t>
      </w:r>
      <w:r w:rsidRPr="001F0469">
        <w:t xml:space="preserve"> at pH 12.5. As the electron donating capacity at the aromatic ring increases the </w:t>
      </w:r>
      <w:proofErr w:type="spellStart"/>
      <w:r w:rsidRPr="001F0469">
        <w:t>overpotential</w:t>
      </w:r>
      <w:proofErr w:type="spellEnd"/>
      <w:r w:rsidRPr="001F0469">
        <w:t xml:space="preserve"> is drastically reduced down to a record low of 170 mV. In addition, DFT calculations allows proposing a complete catalytic cycle that uncovers an unprecedented pathway where crucial O-O bond formation occurs in a two-step one electron process where the </w:t>
      </w:r>
      <w:proofErr w:type="spellStart"/>
      <w:r w:rsidRPr="001F0469">
        <w:t>peroxo</w:t>
      </w:r>
      <w:proofErr w:type="spellEnd"/>
      <w:r w:rsidRPr="001F0469">
        <w:t xml:space="preserve"> intermediate generated has no formal M-O bond, but is strongly hydrogen bonded to the auxiliary ligand</w:t>
      </w:r>
      <w:r w:rsidRPr="001F0469">
        <w:rPr>
          <w:b/>
          <w:sz w:val="19"/>
        </w:rPr>
        <w:t>.</w:t>
      </w:r>
    </w:p>
    <w:p w:rsidR="00EF3046" w:rsidRPr="001F0469" w:rsidRDefault="00EF3046" w:rsidP="00466E6A">
      <w:pPr>
        <w:pStyle w:val="TAMainText"/>
      </w:pPr>
      <w:r w:rsidRPr="001F0469">
        <w:t>Molecular water oxidation catalysis by transition metal co</w:t>
      </w:r>
      <w:r w:rsidRPr="001F0469">
        <w:t>m</w:t>
      </w:r>
      <w:r w:rsidRPr="001F0469">
        <w:t>plexes</w:t>
      </w:r>
      <w:r w:rsidR="00173FC3" w:rsidRPr="001F0469">
        <w:rPr>
          <w:vertAlign w:val="superscript"/>
        </w:rPr>
        <w:t>1</w:t>
      </w:r>
      <w:r w:rsidRPr="001F0469">
        <w:t xml:space="preserve"> is a highly active field of research at present due to its implications in new energy conversion schemes based on water splitting with sunlight.</w:t>
      </w:r>
      <w:r w:rsidR="00173FC3" w:rsidRPr="001F0469">
        <w:rPr>
          <w:vertAlign w:val="superscript"/>
        </w:rPr>
        <w:t>2</w:t>
      </w:r>
      <w:r w:rsidRPr="001F0469">
        <w:t xml:space="preserve"> In addition water oxidation is also of interest in biology because it is the reaction that takes place at the oxygen evolving complex of photosystem II in green plants and algae.</w:t>
      </w:r>
      <w:r w:rsidR="00173FC3" w:rsidRPr="001F0469">
        <w:rPr>
          <w:vertAlign w:val="superscript"/>
        </w:rPr>
        <w:t>3</w:t>
      </w:r>
      <w:r w:rsidRPr="001F0469">
        <w:t xml:space="preserve"> The very high thermodynamic p</w:t>
      </w:r>
      <w:r w:rsidRPr="001F0469">
        <w:t>o</w:t>
      </w:r>
      <w:r w:rsidRPr="001F0469">
        <w:t xml:space="preserve">tential needed for water oxidation (1.23 V vs NHE at pH = 0.0) implies necessarily the use transition metal complexes containing </w:t>
      </w:r>
      <w:proofErr w:type="spellStart"/>
      <w:r w:rsidRPr="001F0469">
        <w:t>oxidatively</w:t>
      </w:r>
      <w:proofErr w:type="spellEnd"/>
      <w:r w:rsidRPr="001F0469">
        <w:t xml:space="preserve"> rugged ligands, in order to come up with long lasting systems that can have potential commercial applications.</w:t>
      </w:r>
      <w:r w:rsidR="008E4151" w:rsidRPr="001F0469">
        <w:fldChar w:fldCharType="begin">
          <w:fldData xml:space="preserve">PEVuZE5vdGU+PENpdGU+PEF1dGhvcj5aaG91PC9BdXRob3I+PFllYXI+MTk5MDwvWWVhcj48UmVj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</w:fldData>
        </w:fldChar>
      </w:r>
      <w:r w:rsidRPr="001F0469">
        <w:instrText xml:space="preserve"> ADDIN EN.CITE </w:instrText>
      </w:r>
      <w:r w:rsidR="008E4151" w:rsidRPr="001F0469">
        <w:fldChar w:fldCharType="begin">
          <w:fldData xml:space="preserve">PEVuZE5vdGU+PENpdGU+PEF1dGhvcj5aaG91PC9BdXRob3I+PFllYXI+MTk5MDwvWWVhcj48UmVj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</w:fldData>
        </w:fldChar>
      </w:r>
      <w:r w:rsidRPr="001F0469">
        <w:instrText xml:space="preserve"> ADDIN EN.CITE.DATA </w:instrText>
      </w:r>
      <w:r w:rsidR="008E4151" w:rsidRPr="001F0469">
        <w:fldChar w:fldCharType="end"/>
      </w:r>
      <w:r w:rsidR="008E4151" w:rsidRPr="001F0469">
        <w:fldChar w:fldCharType="separate"/>
      </w:r>
      <w:r w:rsidR="00173FC3" w:rsidRPr="001F0469">
        <w:rPr>
          <w:vertAlign w:val="superscript"/>
        </w:rPr>
        <w:t>2</w:t>
      </w:r>
      <w:r w:rsidR="00524A65" w:rsidRPr="001F0469">
        <w:rPr>
          <w:vertAlign w:val="superscript"/>
        </w:rPr>
        <w:t>c</w:t>
      </w:r>
      <w:r w:rsidR="00173FC3" w:rsidRPr="001F0469">
        <w:rPr>
          <w:vertAlign w:val="superscript"/>
        </w:rPr>
        <w:t>,4</w:t>
      </w:r>
      <w:r w:rsidR="008E4151" w:rsidRPr="001F0469">
        <w:fldChar w:fldCharType="end"/>
      </w:r>
      <w:r w:rsidRPr="001F0469">
        <w:t xml:space="preserve"> In addition these complexes need to be working in water as a solvent imposing and additional r</w:t>
      </w:r>
      <w:r w:rsidRPr="001F0469">
        <w:t>e</w:t>
      </w:r>
      <w:r w:rsidRPr="001F0469">
        <w:t xml:space="preserve">quirement for the auxiliary ligands that have to be </w:t>
      </w:r>
      <w:proofErr w:type="spellStart"/>
      <w:r w:rsidRPr="001F0469">
        <w:t>substit</w:t>
      </w:r>
      <w:r w:rsidRPr="001F0469">
        <w:t>u</w:t>
      </w:r>
      <w:r w:rsidRPr="001F0469">
        <w:t>tionally</w:t>
      </w:r>
      <w:proofErr w:type="spellEnd"/>
      <w:r w:rsidRPr="001F0469">
        <w:t xml:space="preserve"> inert at the pH of action since otherwise they end up generating the corresponding aqua/hydroxo complexes and the free ligand. This is </w:t>
      </w:r>
      <w:r w:rsidR="00AD09F3" w:rsidRPr="001F0469">
        <w:t>especially critical for first ro</w:t>
      </w:r>
      <w:r w:rsidRPr="001F0469">
        <w:t>w trans</w:t>
      </w:r>
      <w:r w:rsidRPr="001F0469">
        <w:t>i</w:t>
      </w:r>
      <w:r w:rsidRPr="001F0469">
        <w:t>tion metal complexes as has been previously shown in the literature</w:t>
      </w:r>
      <w:r w:rsidR="00173FC3" w:rsidRPr="001F0469">
        <w:rPr>
          <w:vertAlign w:val="superscript"/>
        </w:rPr>
        <w:t>5</w:t>
      </w:r>
      <w:r w:rsidRPr="001F0469">
        <w:t xml:space="preserve"> because there will only be a limited pH range were the integrity of the complex is maintained. </w:t>
      </w:r>
      <w:r w:rsidR="00291953" w:rsidRPr="001F0469">
        <w:t>Furthermore</w:t>
      </w:r>
      <w:r w:rsidRPr="001F0469">
        <w:t xml:space="preserve"> </w:t>
      </w:r>
      <w:r w:rsidRPr="001F0469">
        <w:lastRenderedPageBreak/>
        <w:t xml:space="preserve">ligand liberation from the metal complex is an additional driving force towards the formation of metal oxides and/or mixed </w:t>
      </w:r>
      <w:proofErr w:type="spellStart"/>
      <w:r w:rsidRPr="001F0469">
        <w:t>oxo</w:t>
      </w:r>
      <w:proofErr w:type="spellEnd"/>
      <w:r w:rsidRPr="001F0469">
        <w:t xml:space="preserve">-hydroxides that will be highly dependent on working </w:t>
      </w:r>
      <w:proofErr w:type="spellStart"/>
      <w:r w:rsidRPr="001F0469">
        <w:t>pH.</w:t>
      </w:r>
      <w:proofErr w:type="spellEnd"/>
      <w:r w:rsidRPr="001F0469">
        <w:t xml:space="preserve"> On the other hand, an interesting feature of a water oxidation catalyst design is the use of redox non-innocent ligands that can help on the difficult task of mana</w:t>
      </w:r>
      <w:r w:rsidRPr="001F0469">
        <w:t>g</w:t>
      </w:r>
      <w:r w:rsidRPr="001F0469">
        <w:t xml:space="preserve">ing the </w:t>
      </w:r>
      <w:proofErr w:type="spellStart"/>
      <w:r w:rsidRPr="001F0469">
        <w:t>multiproton-multielectron</w:t>
      </w:r>
      <w:proofErr w:type="spellEnd"/>
      <w:r w:rsidRPr="001F0469">
        <w:t xml:space="preserve"> needed to carry out the water oxidation reaction.</w:t>
      </w:r>
      <w:r w:rsidR="00A0532D" w:rsidRPr="001F0469">
        <w:rPr>
          <w:vertAlign w:val="superscript"/>
        </w:rPr>
        <w:t>6</w:t>
      </w:r>
      <w:r w:rsidRPr="001F0469">
        <w:t xml:space="preserve"> This feature would be particularly useful if the ligand based redox </w:t>
      </w:r>
      <w:proofErr w:type="spellStart"/>
      <w:r w:rsidRPr="001F0469">
        <w:t>process</w:t>
      </w:r>
      <w:r w:rsidR="00291953" w:rsidRPr="001F0469">
        <w:t>ess</w:t>
      </w:r>
      <w:proofErr w:type="spellEnd"/>
      <w:r w:rsidRPr="001F0469">
        <w:t xml:space="preserve"> are tied to the rate determining step of the catalytic process and is not linked to unwanted radical based reactions leading to fast decompos</w:t>
      </w:r>
      <w:r w:rsidRPr="001F0469">
        <w:t>i</w:t>
      </w:r>
      <w:r w:rsidRPr="001F0469">
        <w:t>tion.</w:t>
      </w:r>
      <w:r w:rsidR="00A0532D" w:rsidRPr="001F0469">
        <w:rPr>
          <w:vertAlign w:val="superscript"/>
        </w:rPr>
        <w:t>7</w:t>
      </w:r>
      <w:r w:rsidR="008E4151" w:rsidRPr="001F0469">
        <w:fldChar w:fldCharType="begin">
          <w:fldData xml:space="preserve">PEVuZE5vdGU+PENpdGU+PEF1dGhvcj5DaGlyaWs8L0F1dGhvcj48WWVhcj4yMDEwPC9ZZWFyPjxS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</w:fldData>
        </w:fldChar>
      </w:r>
      <w:r w:rsidRPr="001F0469">
        <w:instrText xml:space="preserve"> ADDIN EN.CITE </w:instrText>
      </w:r>
      <w:r w:rsidR="008E4151" w:rsidRPr="001F0469">
        <w:fldChar w:fldCharType="begin">
          <w:fldData xml:space="preserve">PEVuZE5vdGU+PENpdGU+PEF1dGhvcj5DaGlyaWs8L0F1dGhvcj48WWVhcj4yMDEwPC9ZZWFyPjxS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</w:fldData>
        </w:fldChar>
      </w:r>
      <w:r w:rsidRPr="001F0469">
        <w:instrText xml:space="preserve"> ADDIN EN.CITE.DATA </w:instrText>
      </w:r>
      <w:r w:rsidR="008E4151" w:rsidRPr="001F0469">
        <w:fldChar w:fldCharType="end"/>
      </w:r>
      <w:r w:rsidR="008E4151" w:rsidRPr="001F0469">
        <w:fldChar w:fldCharType="end"/>
      </w:r>
    </w:p>
    <w:p w:rsidR="003973EA" w:rsidRPr="001F0469" w:rsidRDefault="003973EA" w:rsidP="00144C7E">
      <w:pPr>
        <w:pStyle w:val="VAFigureCaption"/>
      </w:pPr>
      <w:r w:rsidRPr="001F0469">
        <w:rPr>
          <w:noProof/>
          <w:lang w:val="es-ES" w:eastAsia="es-ES"/>
        </w:rPr>
        <w:drawing>
          <wp:inline distT="0" distB="0" distL="0" distR="0" wp14:anchorId="1127200B" wp14:editId="25050490">
            <wp:extent cx="3044825" cy="1135380"/>
            <wp:effectExtent l="19050" t="0" r="3175" b="0"/>
            <wp:docPr id="6" name="Picture 1" descr="Figure 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tif"/>
                    <pic:cNvPicPr/>
                  </pic:nvPicPr>
                  <pic:blipFill>
                    <a:blip r:embed="rId11" cstate="print"/>
                    <a:stretch>
                      <a:fillRect/>
                    </a:stretch>
                  </pic:blipFill>
                  <pic:spPr>
                    <a:xfrm>
                      <a:off x="0" y="0"/>
                      <a:ext cx="3044825" cy="1135380"/>
                    </a:xfrm>
                    <a:prstGeom prst="rect">
                      <a:avLst/>
                    </a:prstGeom>
                  </pic:spPr>
                </pic:pic>
              </a:graphicData>
            </a:graphic>
          </wp:inline>
        </w:drawing>
      </w:r>
    </w:p>
    <w:p w:rsidR="003973EA" w:rsidRPr="001F0469" w:rsidRDefault="003973EA" w:rsidP="00144C7E">
      <w:pPr>
        <w:pStyle w:val="VAFigureCaption"/>
      </w:pPr>
      <w:proofErr w:type="gramStart"/>
      <w:r w:rsidRPr="001F0469">
        <w:t>Figure 1.</w:t>
      </w:r>
      <w:proofErr w:type="gramEnd"/>
      <w:r w:rsidRPr="001F0469">
        <w:t xml:space="preserve"> (</w:t>
      </w:r>
      <w:proofErr w:type="gramStart"/>
      <w:r w:rsidRPr="001F0469">
        <w:t>left</w:t>
      </w:r>
      <w:proofErr w:type="gramEnd"/>
      <w:r w:rsidRPr="001F0469">
        <w:t>) Ligand structures and (right) ORTEP figure of co</w:t>
      </w:r>
      <w:r w:rsidRPr="001F0469">
        <w:t>m</w:t>
      </w:r>
      <w:r w:rsidRPr="001F0469">
        <w:t>plex [(L2</w:t>
      </w:r>
      <w:proofErr w:type="gramStart"/>
      <w:r w:rsidRPr="001F0469">
        <w:t>)Cu</w:t>
      </w:r>
      <w:proofErr w:type="gramEnd"/>
      <w:r w:rsidRPr="001F0469">
        <w:t>]</w:t>
      </w:r>
      <w:r w:rsidRPr="001F0469">
        <w:rPr>
          <w:vertAlign w:val="superscript"/>
        </w:rPr>
        <w:t>2-</w:t>
      </w:r>
      <w:r w:rsidRPr="001F0469">
        <w:t>.</w:t>
      </w:r>
    </w:p>
    <w:p w:rsidR="00EF3046" w:rsidRPr="001F0469" w:rsidRDefault="00EF3046" w:rsidP="00466E6A">
      <w:pPr>
        <w:pStyle w:val="TAMainText"/>
      </w:pPr>
      <w:r w:rsidRPr="001F0469">
        <w:t xml:space="preserve">In order to explore the options of water oxidation catalysis based on </w:t>
      </w:r>
      <w:proofErr w:type="spellStart"/>
      <w:r w:rsidRPr="001F0469">
        <w:t>oxidatively</w:t>
      </w:r>
      <w:proofErr w:type="spellEnd"/>
      <w:r w:rsidRPr="001F0469">
        <w:t xml:space="preserve"> rugged but redox active ligands we have prepared a family of four Cu(II) complexes containing the </w:t>
      </w:r>
      <w:proofErr w:type="spellStart"/>
      <w:r w:rsidRPr="001F0469">
        <w:t>tetradentate</w:t>
      </w:r>
      <w:proofErr w:type="spellEnd"/>
      <w:r w:rsidR="00291953" w:rsidRPr="001F0469">
        <w:t xml:space="preserve"> </w:t>
      </w:r>
      <w:proofErr w:type="spellStart"/>
      <w:r w:rsidRPr="001F0469">
        <w:t>amidate</w:t>
      </w:r>
      <w:proofErr w:type="spellEnd"/>
      <w:r w:rsidRPr="001F0469">
        <w:t xml:space="preserve"> acyclic ligands H</w:t>
      </w:r>
      <w:r w:rsidRPr="001F0469">
        <w:rPr>
          <w:vertAlign w:val="subscript"/>
        </w:rPr>
        <w:t>4</w:t>
      </w:r>
      <w:r w:rsidRPr="001F0469">
        <w:t>LY (Y = 1-4) with different substituent groups at the aromatic ring (see Figure 1). The H</w:t>
      </w:r>
      <w:r w:rsidRPr="001F0469">
        <w:rPr>
          <w:vertAlign w:val="subscript"/>
        </w:rPr>
        <w:t>4</w:t>
      </w:r>
      <w:r w:rsidRPr="001F0469">
        <w:t>LY (Y = 2-4) ligands are new compounds that have been prepared following related procedures already d</w:t>
      </w:r>
      <w:r w:rsidRPr="001F0469">
        <w:t>e</w:t>
      </w:r>
      <w:r w:rsidRPr="001F0469">
        <w:t xml:space="preserve">scribed for the </w:t>
      </w:r>
      <w:proofErr w:type="spellStart"/>
      <w:r w:rsidRPr="001F0469">
        <w:t>unsubstituted</w:t>
      </w:r>
      <w:proofErr w:type="spellEnd"/>
      <w:r w:rsidRPr="001F0469">
        <w:t xml:space="preserve"> ligand H</w:t>
      </w:r>
      <w:r w:rsidRPr="001F0469">
        <w:rPr>
          <w:vertAlign w:val="subscript"/>
        </w:rPr>
        <w:t>4</w:t>
      </w:r>
      <w:r w:rsidRPr="001F0469">
        <w:t>L1.</w:t>
      </w:r>
      <w:r w:rsidR="00A0532D" w:rsidRPr="001F0469">
        <w:rPr>
          <w:vertAlign w:val="superscript"/>
        </w:rPr>
        <w:t>8</w:t>
      </w:r>
    </w:p>
    <w:p w:rsidR="00EF3046" w:rsidRPr="001F0469" w:rsidRDefault="00EF3046" w:rsidP="00466E6A">
      <w:pPr>
        <w:pStyle w:val="TAMainText"/>
      </w:pPr>
      <w:r w:rsidRPr="001F0469">
        <w:t>The new copper comple</w:t>
      </w:r>
      <w:r w:rsidR="0020097F" w:rsidRPr="001F0469">
        <w:t>xes reported here, [(LY</w:t>
      </w:r>
      <w:proofErr w:type="gramStart"/>
      <w:r w:rsidR="0020097F" w:rsidRPr="001F0469">
        <w:t>)Cu</w:t>
      </w:r>
      <w:proofErr w:type="gramEnd"/>
      <w:r w:rsidR="0020097F" w:rsidRPr="001F0469">
        <w:t>](NMe</w:t>
      </w:r>
      <w:r w:rsidRPr="001F0469">
        <w:rPr>
          <w:vertAlign w:val="subscript"/>
        </w:rPr>
        <w:t>4</w:t>
      </w:r>
      <w:r w:rsidRPr="001F0469">
        <w:t>)</w:t>
      </w:r>
      <w:r w:rsidRPr="001F0469">
        <w:rPr>
          <w:vertAlign w:val="subscript"/>
        </w:rPr>
        <w:t>2</w:t>
      </w:r>
      <w:r w:rsidRPr="001F0469">
        <w:t xml:space="preserve"> (Y = 2-4), have been characterized by the usual spectroscopic techniques and by </w:t>
      </w:r>
      <w:proofErr w:type="spellStart"/>
      <w:r w:rsidRPr="001F0469">
        <w:t>monocrystal</w:t>
      </w:r>
      <w:proofErr w:type="spellEnd"/>
      <w:r w:rsidRPr="001F0469">
        <w:t xml:space="preserve"> X-ray diffraction analysis. An </w:t>
      </w:r>
      <w:proofErr w:type="spellStart"/>
      <w:r w:rsidRPr="001F0469">
        <w:t>Ortep</w:t>
      </w:r>
      <w:proofErr w:type="spellEnd"/>
      <w:r w:rsidRPr="001F0469">
        <w:t xml:space="preserve"> view of the cationic part of complex [(L2</w:t>
      </w:r>
      <w:proofErr w:type="gramStart"/>
      <w:r w:rsidRPr="001F0469">
        <w:t>)Cu</w:t>
      </w:r>
      <w:proofErr w:type="gramEnd"/>
      <w:r w:rsidRPr="001F0469">
        <w:t>](NEt</w:t>
      </w:r>
      <w:r w:rsidRPr="001F0469">
        <w:rPr>
          <w:vertAlign w:val="subscript"/>
        </w:rPr>
        <w:t>4</w:t>
      </w:r>
      <w:r w:rsidRPr="001F0469">
        <w:t>)</w:t>
      </w:r>
      <w:r w:rsidRPr="001F0469">
        <w:rPr>
          <w:vertAlign w:val="subscript"/>
        </w:rPr>
        <w:t>2</w:t>
      </w:r>
      <w:r w:rsidRPr="001F0469">
        <w:t xml:space="preserve">, is depicted in Figure 1 while for the other </w:t>
      </w:r>
      <w:proofErr w:type="spellStart"/>
      <w:r w:rsidRPr="001F0469">
        <w:t>methoxy</w:t>
      </w:r>
      <w:proofErr w:type="spellEnd"/>
      <w:r w:rsidRPr="001F0469">
        <w:t xml:space="preserve"> derivatives is presented in the supporting information (SI). It is interes</w:t>
      </w:r>
      <w:r w:rsidRPr="001F0469">
        <w:t>t</w:t>
      </w:r>
      <w:r w:rsidRPr="001F0469">
        <w:t>ing to observe here that the d</w:t>
      </w:r>
      <w:r w:rsidRPr="001F0469">
        <w:rPr>
          <w:vertAlign w:val="superscript"/>
        </w:rPr>
        <w:t>9</w:t>
      </w:r>
      <w:r w:rsidRPr="001F0469">
        <w:t xml:space="preserve"> Cu(II) ion is four coordinate with a basically square planar geometry manifesting the existence of </w:t>
      </w:r>
      <w:r w:rsidR="00A0532D" w:rsidRPr="001F0469">
        <w:rPr>
          <w:rFonts w:ascii="Constantia" w:hAnsi="Constantia"/>
        </w:rPr>
        <w:t>π</w:t>
      </w:r>
      <w:r w:rsidRPr="001F0469">
        <w:t xml:space="preserve">-delocalization over the phenyl and </w:t>
      </w:r>
      <w:proofErr w:type="spellStart"/>
      <w:r w:rsidRPr="001F0469">
        <w:t>amidate</w:t>
      </w:r>
      <w:proofErr w:type="spellEnd"/>
      <w:r w:rsidRPr="001F0469">
        <w:t xml:space="preserve"> </w:t>
      </w:r>
      <w:r w:rsidRPr="001F0469">
        <w:lastRenderedPageBreak/>
        <w:t>moieties of the ligand ensuring a strong ligand bonding to the metal center.</w:t>
      </w:r>
    </w:p>
    <w:p w:rsidR="00AD42B8" w:rsidRPr="001F0469" w:rsidRDefault="00EF3046" w:rsidP="00466E6A">
      <w:pPr>
        <w:pStyle w:val="TAMainText"/>
      </w:pPr>
      <w:r w:rsidRPr="001F0469">
        <w:t>The redox properties of the anionic complexes [(LY</w:t>
      </w:r>
      <w:proofErr w:type="gramStart"/>
      <w:r w:rsidRPr="001F0469">
        <w:t>)Cu</w:t>
      </w:r>
      <w:proofErr w:type="gramEnd"/>
      <w:r w:rsidRPr="001F0469">
        <w:t>]</w:t>
      </w:r>
      <w:r w:rsidRPr="001F0469">
        <w:rPr>
          <w:vertAlign w:val="superscript"/>
        </w:rPr>
        <w:t>2-</w:t>
      </w:r>
      <w:r w:rsidRPr="001F0469">
        <w:t xml:space="preserve"> (Y = 2-4), were investigated by CV and </w:t>
      </w:r>
      <w:proofErr w:type="spellStart"/>
      <w:r w:rsidRPr="001F0469">
        <w:t>amperometric</w:t>
      </w:r>
      <w:proofErr w:type="spellEnd"/>
      <w:r w:rsidRPr="001F0469">
        <w:t xml:space="preserve"> tec</w:t>
      </w:r>
      <w:r w:rsidRPr="001F0469">
        <w:t>h</w:t>
      </w:r>
      <w:r w:rsidRPr="001F0469">
        <w:t>niques using the mercury sulfate reference electrode satura</w:t>
      </w:r>
      <w:r w:rsidRPr="001F0469">
        <w:t>t</w:t>
      </w:r>
      <w:r w:rsidRPr="001F0469">
        <w:t>ed with K</w:t>
      </w:r>
      <w:r w:rsidRPr="001F0469">
        <w:rPr>
          <w:vertAlign w:val="subscript"/>
        </w:rPr>
        <w:t>2</w:t>
      </w:r>
      <w:r w:rsidRPr="001F0469">
        <w:t>SO</w:t>
      </w:r>
      <w:r w:rsidRPr="001F0469">
        <w:rPr>
          <w:vertAlign w:val="subscript"/>
        </w:rPr>
        <w:t>4</w:t>
      </w:r>
      <w:r w:rsidRPr="001F0469">
        <w:t xml:space="preserve"> (MSE) unless explicitly indicated. All redox potentials in the present work are reported versus NHE by adding 0.65 V to the measured potential. Figure 2 shows the cyclic </w:t>
      </w:r>
      <w:proofErr w:type="spellStart"/>
      <w:r w:rsidRPr="001F0469">
        <w:t>voltammetric</w:t>
      </w:r>
      <w:proofErr w:type="spellEnd"/>
      <w:r w:rsidRPr="001F0469">
        <w:t xml:space="preserve"> experiments carried out for [(L1</w:t>
      </w:r>
      <w:proofErr w:type="gramStart"/>
      <w:r w:rsidRPr="001F0469">
        <w:t>)Cu</w:t>
      </w:r>
      <w:proofErr w:type="gramEnd"/>
      <w:r w:rsidRPr="001F0469">
        <w:t>]</w:t>
      </w:r>
      <w:r w:rsidRPr="001F0469">
        <w:rPr>
          <w:vertAlign w:val="superscript"/>
        </w:rPr>
        <w:t>2-</w:t>
      </w:r>
      <w:r w:rsidRPr="001F0469">
        <w:t xml:space="preserve"> in the pH range 11.5-12.5. </w:t>
      </w:r>
    </w:p>
    <w:p w:rsidR="00AD42B8" w:rsidRPr="001F0469" w:rsidRDefault="00AD42B8" w:rsidP="00AD42B8">
      <w:r w:rsidRPr="001F0469">
        <w:rPr>
          <w:noProof/>
          <w:lang w:val="es-ES" w:eastAsia="es-ES"/>
        </w:rPr>
        <w:drawing>
          <wp:inline distT="0" distB="0" distL="0" distR="0" wp14:anchorId="4C8CD57D" wp14:editId="51E6F9B2">
            <wp:extent cx="2994524" cy="1758279"/>
            <wp:effectExtent l="0" t="0" r="0"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2.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994524" cy="1758279"/>
                    </a:xfrm>
                    <a:prstGeom prst="rect">
                      <a:avLst/>
                    </a:prstGeom>
                  </pic:spPr>
                </pic:pic>
              </a:graphicData>
            </a:graphic>
          </wp:inline>
        </w:drawing>
      </w:r>
    </w:p>
    <w:p w:rsidR="00C831CC" w:rsidRPr="001F0469" w:rsidRDefault="00C831CC" w:rsidP="00144C7E">
      <w:pPr>
        <w:pStyle w:val="VAFigureCaption"/>
      </w:pPr>
      <w:proofErr w:type="gramStart"/>
      <w:r w:rsidRPr="001F0469">
        <w:t>Figure 2.</w:t>
      </w:r>
      <w:proofErr w:type="gramEnd"/>
      <w:r w:rsidRPr="001F0469">
        <w:t xml:space="preserve"> Left, CV experiments of 1 </w:t>
      </w:r>
      <w:proofErr w:type="spellStart"/>
      <w:r w:rsidRPr="001F0469">
        <w:t>mM</w:t>
      </w:r>
      <w:proofErr w:type="spellEnd"/>
      <w:r w:rsidRPr="001F0469">
        <w:t xml:space="preserve"> [(L1</w:t>
      </w:r>
      <w:proofErr w:type="gramStart"/>
      <w:r w:rsidRPr="001F0469">
        <w:t>)Cu</w:t>
      </w:r>
      <w:proofErr w:type="gramEnd"/>
      <w:r w:rsidRPr="001F0469">
        <w:t>]</w:t>
      </w:r>
      <w:r w:rsidRPr="001F0469">
        <w:rPr>
          <w:vertAlign w:val="superscript"/>
        </w:rPr>
        <w:t>2-</w:t>
      </w:r>
      <w:r w:rsidRPr="001F0469">
        <w:t>, in phosphate buffer (0.1 M of ionic strength) at different pH values. Right, CV and DPV for complexes [(LY</w:t>
      </w:r>
      <w:proofErr w:type="gramStart"/>
      <w:r w:rsidRPr="001F0469">
        <w:t>)Cu</w:t>
      </w:r>
      <w:proofErr w:type="gramEnd"/>
      <w:r w:rsidRPr="001F0469">
        <w:t>]</w:t>
      </w:r>
      <w:r w:rsidRPr="001F0469">
        <w:rPr>
          <w:vertAlign w:val="superscript"/>
        </w:rPr>
        <w:t>2-</w:t>
      </w:r>
      <w:r w:rsidRPr="001F0469">
        <w:t xml:space="preserve"> (Y= 1-4). The green vertical dashed line indicates the thermodynamic </w:t>
      </w:r>
      <w:proofErr w:type="spellStart"/>
      <w:proofErr w:type="gramStart"/>
      <w:r w:rsidRPr="001F0469">
        <w:rPr>
          <w:i/>
        </w:rPr>
        <w:t>E</w:t>
      </w:r>
      <w:r w:rsidRPr="001F0469">
        <w:rPr>
          <w:vertAlign w:val="superscript"/>
        </w:rPr>
        <w:t>o</w:t>
      </w:r>
      <w:proofErr w:type="spellEnd"/>
      <w:proofErr w:type="gramEnd"/>
      <w:r w:rsidRPr="001F0469">
        <w:t xml:space="preserve"> for the 4e- oxidation of water to dioxygen at pH = 11.5. CVs are run at a scan rate of and </w:t>
      </w:r>
      <w:proofErr w:type="gramStart"/>
      <w:r w:rsidRPr="001F0469">
        <w:t>100 mV/s</w:t>
      </w:r>
      <w:proofErr w:type="gramEnd"/>
      <w:r w:rsidRPr="001F0469">
        <w:t>.</w:t>
      </w:r>
    </w:p>
    <w:p w:rsidR="00BA22E1" w:rsidRPr="001F0469" w:rsidRDefault="00EF3046" w:rsidP="00466E6A">
      <w:pPr>
        <w:pStyle w:val="TAMainText"/>
      </w:pPr>
      <w:r w:rsidRPr="001F0469">
        <w:t>A first pH-independent, chemically reversible and electr</w:t>
      </w:r>
      <w:r w:rsidRPr="001F0469">
        <w:t>o</w:t>
      </w:r>
      <w:r w:rsidRPr="001F0469">
        <w:t xml:space="preserve">chemically quasi-reversible wave at </w:t>
      </w:r>
      <w:proofErr w:type="spellStart"/>
      <w:proofErr w:type="gramStart"/>
      <w:r w:rsidRPr="001F0469">
        <w:rPr>
          <w:i/>
        </w:rPr>
        <w:t>E</w:t>
      </w:r>
      <w:r w:rsidRPr="001F0469">
        <w:rPr>
          <w:vertAlign w:val="superscript"/>
        </w:rPr>
        <w:t>o</w:t>
      </w:r>
      <w:proofErr w:type="spellEnd"/>
      <w:proofErr w:type="gramEnd"/>
      <w:r w:rsidRPr="001F0469">
        <w:t xml:space="preserve"> = 0.56 V vs. NHE (</w:t>
      </w:r>
      <w:r w:rsidR="00252375" w:rsidRPr="001F0469">
        <w:rPr>
          <w:rFonts w:ascii="Constantia" w:hAnsi="Constantia"/>
        </w:rPr>
        <w:t>Δ</w:t>
      </w:r>
      <w:r w:rsidRPr="001F0469">
        <w:rPr>
          <w:i/>
        </w:rPr>
        <w:t>E</w:t>
      </w:r>
      <w:r w:rsidRPr="001F0469">
        <w:t xml:space="preserve"> = 71 mV</w:t>
      </w:r>
      <w:r w:rsidR="001366CC" w:rsidRPr="001F0469">
        <w:t>)</w:t>
      </w:r>
      <w:r w:rsidR="00BA22E1" w:rsidRPr="001F0469">
        <w:t xml:space="preserve"> eq. 1</w:t>
      </w:r>
      <w:r w:rsidRPr="001F0469">
        <w:t xml:space="preserve">) </w:t>
      </w:r>
    </w:p>
    <w:p w:rsidR="004E2D6C" w:rsidRPr="001F0469" w:rsidRDefault="004E2D6C" w:rsidP="00466E6A">
      <w:pPr>
        <w:pStyle w:val="TAMainText"/>
      </w:pPr>
    </w:p>
    <w:p w:rsidR="00BA22E1" w:rsidRPr="001F0469" w:rsidRDefault="003826B1" w:rsidP="00466E6A">
      <w:pPr>
        <w:pStyle w:val="TAMainText"/>
        <w:rPr>
          <w:lang w:val="es-ES"/>
        </w:rPr>
      </w:pPr>
      <w:r w:rsidRPr="001F0469">
        <w:rPr>
          <w:lang w:val="es-ES"/>
        </w:rPr>
        <w:t>[(L1</w:t>
      </w:r>
      <w:proofErr w:type="gramStart"/>
      <w:r w:rsidRPr="001F0469">
        <w:rPr>
          <w:lang w:val="es-ES"/>
        </w:rPr>
        <w:t>)</w:t>
      </w:r>
      <w:proofErr w:type="spellStart"/>
      <w:r w:rsidRPr="001F0469">
        <w:rPr>
          <w:lang w:val="es-ES"/>
        </w:rPr>
        <w:t>Cu</w:t>
      </w:r>
      <w:r w:rsidRPr="001F0469">
        <w:rPr>
          <w:vertAlign w:val="superscript"/>
          <w:lang w:val="es-ES"/>
        </w:rPr>
        <w:t>III</w:t>
      </w:r>
      <w:proofErr w:type="spellEnd"/>
      <w:proofErr w:type="gramEnd"/>
      <w:r w:rsidRPr="001F0469">
        <w:rPr>
          <w:lang w:val="es-ES"/>
        </w:rPr>
        <w:t>]</w:t>
      </w:r>
      <w:r w:rsidRPr="001F0469">
        <w:rPr>
          <w:vertAlign w:val="superscript"/>
          <w:lang w:val="es-ES"/>
        </w:rPr>
        <w:t>-</w:t>
      </w:r>
      <w:r w:rsidRPr="001F0469">
        <w:rPr>
          <w:lang w:val="es-ES"/>
        </w:rPr>
        <w:t xml:space="preserve"> (</w:t>
      </w:r>
      <w:r w:rsidRPr="001F0469">
        <w:rPr>
          <w:b/>
          <w:lang w:val="es-ES"/>
        </w:rPr>
        <w:t>B</w:t>
      </w:r>
      <w:r w:rsidRPr="001F0469">
        <w:rPr>
          <w:lang w:val="es-ES"/>
        </w:rPr>
        <w:t xml:space="preserve">) + 1e- -&gt; </w:t>
      </w:r>
      <w:r w:rsidR="00BA22E1" w:rsidRPr="001F0469">
        <w:rPr>
          <w:lang w:val="es-ES"/>
        </w:rPr>
        <w:t>[(L1</w:t>
      </w:r>
      <w:proofErr w:type="gramStart"/>
      <w:r w:rsidR="00BA22E1" w:rsidRPr="001F0469">
        <w:rPr>
          <w:lang w:val="es-ES"/>
        </w:rPr>
        <w:t>)</w:t>
      </w:r>
      <w:proofErr w:type="spellStart"/>
      <w:r w:rsidR="00BA22E1" w:rsidRPr="001F0469">
        <w:rPr>
          <w:lang w:val="es-ES"/>
        </w:rPr>
        <w:t>Cu</w:t>
      </w:r>
      <w:r w:rsidR="00BA22E1" w:rsidRPr="001F0469">
        <w:rPr>
          <w:vertAlign w:val="superscript"/>
          <w:lang w:val="es-ES"/>
        </w:rPr>
        <w:t>II</w:t>
      </w:r>
      <w:proofErr w:type="spellEnd"/>
      <w:proofErr w:type="gramEnd"/>
      <w:r w:rsidR="00BA22E1" w:rsidRPr="001F0469">
        <w:rPr>
          <w:lang w:val="es-ES"/>
        </w:rPr>
        <w:t>]</w:t>
      </w:r>
      <w:r w:rsidR="00BA22E1" w:rsidRPr="001F0469">
        <w:rPr>
          <w:vertAlign w:val="superscript"/>
          <w:lang w:val="es-ES"/>
        </w:rPr>
        <w:t>2-</w:t>
      </w:r>
      <w:r w:rsidR="00BA22E1" w:rsidRPr="001F0469">
        <w:rPr>
          <w:lang w:val="es-ES"/>
        </w:rPr>
        <w:t xml:space="preserve"> (</w:t>
      </w:r>
      <w:r w:rsidR="00BA22E1" w:rsidRPr="001F0469">
        <w:rPr>
          <w:b/>
          <w:lang w:val="es-ES"/>
        </w:rPr>
        <w:t>A</w:t>
      </w:r>
      <w:r w:rsidR="00BA22E1" w:rsidRPr="001F0469">
        <w:rPr>
          <w:lang w:val="es-ES"/>
        </w:rPr>
        <w:t xml:space="preserve">) </w:t>
      </w:r>
      <w:r w:rsidRPr="001F0469">
        <w:rPr>
          <w:lang w:val="es-ES"/>
        </w:rPr>
        <w:t xml:space="preserve">    </w:t>
      </w:r>
      <w:r w:rsidR="00BA22E1" w:rsidRPr="001F0469">
        <w:rPr>
          <w:lang w:val="es-ES"/>
        </w:rPr>
        <w:t xml:space="preserve">  </w:t>
      </w:r>
      <w:proofErr w:type="spellStart"/>
      <w:r w:rsidR="00BA22E1" w:rsidRPr="001F0469">
        <w:rPr>
          <w:i/>
          <w:lang w:val="es-ES"/>
        </w:rPr>
        <w:t>E</w:t>
      </w:r>
      <w:r w:rsidR="00BA22E1" w:rsidRPr="001F0469">
        <w:rPr>
          <w:vertAlign w:val="superscript"/>
          <w:lang w:val="es-ES"/>
        </w:rPr>
        <w:t>o</w:t>
      </w:r>
      <w:proofErr w:type="spellEnd"/>
      <w:r w:rsidR="00BA22E1" w:rsidRPr="001F0469">
        <w:rPr>
          <w:lang w:val="es-ES"/>
        </w:rPr>
        <w:t xml:space="preserve"> = 0.56 V    (1)</w:t>
      </w:r>
    </w:p>
    <w:p w:rsidR="004E2D6C" w:rsidRPr="001F0469" w:rsidRDefault="004E2D6C" w:rsidP="00466E6A">
      <w:pPr>
        <w:pStyle w:val="TAMainText"/>
        <w:rPr>
          <w:lang w:val="es-ES"/>
        </w:rPr>
      </w:pPr>
    </w:p>
    <w:p w:rsidR="00BA22E1" w:rsidRPr="001F0469" w:rsidRDefault="00BA22E1" w:rsidP="00466E6A">
      <w:pPr>
        <w:pStyle w:val="TAMainText"/>
      </w:pPr>
      <w:proofErr w:type="gramStart"/>
      <w:r w:rsidRPr="001F0469">
        <w:t>is</w:t>
      </w:r>
      <w:proofErr w:type="gramEnd"/>
      <w:r w:rsidRPr="001F0469">
        <w:t xml:space="preserve"> associated with the formation of a d</w:t>
      </w:r>
      <w:r w:rsidRPr="001F0469">
        <w:rPr>
          <w:vertAlign w:val="superscript"/>
        </w:rPr>
        <w:t xml:space="preserve">8 </w:t>
      </w:r>
      <w:r w:rsidRPr="001F0469">
        <w:t xml:space="preserve">Cu(III) square planar ion, with very low reorganizational energy as inferred from the very small differences in their respective geometries, and with a relatively low potential due the tetra-anionic nature of the L1 ligand (the A and B labels indicated here are also used in Figure 3). </w:t>
      </w:r>
      <w:r w:rsidR="00A70343" w:rsidRPr="001F0469">
        <w:t xml:space="preserve">A second pH-dependent wave (approx. 59 mV/pH </w:t>
      </w:r>
      <w:proofErr w:type="gramStart"/>
      <w:r w:rsidR="00A70343" w:rsidRPr="001F0469">
        <w:t>unit</w:t>
      </w:r>
      <w:proofErr w:type="gramEnd"/>
      <w:r w:rsidR="00A70343" w:rsidRPr="001F0469">
        <w:t>) is observed at more anodic potentials</w:t>
      </w:r>
      <w:r w:rsidRPr="001F0469">
        <w:t>,</w:t>
      </w:r>
    </w:p>
    <w:p w:rsidR="004E2D6C" w:rsidRPr="001F0469" w:rsidRDefault="004E2D6C" w:rsidP="00466E6A">
      <w:pPr>
        <w:pStyle w:val="TAMainText"/>
      </w:pPr>
    </w:p>
    <w:p w:rsidR="003826B1" w:rsidRPr="001F0469" w:rsidRDefault="003826B1" w:rsidP="00466E6A">
      <w:pPr>
        <w:pStyle w:val="TAMainText"/>
        <w:rPr>
          <w:lang w:val="es-ES"/>
        </w:rPr>
      </w:pPr>
      <w:r w:rsidRPr="001F0469">
        <w:rPr>
          <w:lang w:val="es-ES"/>
        </w:rPr>
        <w:t>[(L1</w:t>
      </w:r>
      <w:r w:rsidRPr="001F0469">
        <w:rPr>
          <w:vertAlign w:val="superscript"/>
          <w:lang w:val="es-ES"/>
        </w:rPr>
        <w:t>·</w:t>
      </w:r>
      <w:proofErr w:type="gramStart"/>
      <w:r w:rsidRPr="001F0469">
        <w:rPr>
          <w:lang w:val="es-ES"/>
        </w:rPr>
        <w:t>)</w:t>
      </w:r>
      <w:proofErr w:type="spellStart"/>
      <w:r w:rsidRPr="001F0469">
        <w:rPr>
          <w:lang w:val="es-ES"/>
        </w:rPr>
        <w:t>Cu</w:t>
      </w:r>
      <w:r w:rsidRPr="001F0469">
        <w:rPr>
          <w:vertAlign w:val="superscript"/>
          <w:lang w:val="es-ES"/>
        </w:rPr>
        <w:t>III</w:t>
      </w:r>
      <w:proofErr w:type="spellEnd"/>
      <w:proofErr w:type="gramEnd"/>
      <w:r w:rsidRPr="001F0469">
        <w:rPr>
          <w:lang w:val="es-ES"/>
        </w:rPr>
        <w:t>(OH)]</w:t>
      </w:r>
      <w:r w:rsidRPr="001F0469">
        <w:rPr>
          <w:vertAlign w:val="superscript"/>
          <w:lang w:val="es-ES"/>
        </w:rPr>
        <w:t>-</w:t>
      </w:r>
      <w:r w:rsidR="00693098" w:rsidRPr="001F0469">
        <w:rPr>
          <w:lang w:val="es-ES"/>
        </w:rPr>
        <w:t>(</w:t>
      </w:r>
      <w:r w:rsidR="00693098" w:rsidRPr="001F0469">
        <w:rPr>
          <w:b/>
          <w:lang w:val="es-ES"/>
        </w:rPr>
        <w:t>C</w:t>
      </w:r>
      <w:r w:rsidR="00693098" w:rsidRPr="001F0469">
        <w:rPr>
          <w:lang w:val="es-ES"/>
        </w:rPr>
        <w:t>)</w:t>
      </w:r>
      <w:r w:rsidRPr="001F0469">
        <w:rPr>
          <w:lang w:val="es-ES"/>
        </w:rPr>
        <w:t xml:space="preserve"> + 1e</w:t>
      </w:r>
      <w:r w:rsidRPr="001F0469">
        <w:rPr>
          <w:vertAlign w:val="superscript"/>
          <w:lang w:val="es-ES"/>
        </w:rPr>
        <w:t>-</w:t>
      </w:r>
      <w:r w:rsidRPr="001F0469">
        <w:rPr>
          <w:lang w:val="es-ES"/>
        </w:rPr>
        <w:t xml:space="preserve"> -&gt; [(L1</w:t>
      </w:r>
      <w:proofErr w:type="gramStart"/>
      <w:r w:rsidRPr="001F0469">
        <w:rPr>
          <w:lang w:val="es-ES"/>
        </w:rPr>
        <w:t>)</w:t>
      </w:r>
      <w:proofErr w:type="spellStart"/>
      <w:r w:rsidRPr="001F0469">
        <w:rPr>
          <w:lang w:val="es-ES"/>
        </w:rPr>
        <w:t>Cu</w:t>
      </w:r>
      <w:r w:rsidRPr="001F0469">
        <w:rPr>
          <w:vertAlign w:val="superscript"/>
          <w:lang w:val="es-ES"/>
        </w:rPr>
        <w:t>III</w:t>
      </w:r>
      <w:proofErr w:type="spellEnd"/>
      <w:proofErr w:type="gramEnd"/>
      <w:r w:rsidRPr="001F0469">
        <w:rPr>
          <w:lang w:val="es-ES"/>
        </w:rPr>
        <w:t>]</w:t>
      </w:r>
      <w:r w:rsidRPr="001F0469">
        <w:rPr>
          <w:vertAlign w:val="superscript"/>
          <w:lang w:val="es-ES"/>
        </w:rPr>
        <w:t>-</w:t>
      </w:r>
      <w:r w:rsidRPr="001F0469">
        <w:rPr>
          <w:lang w:val="es-ES"/>
        </w:rPr>
        <w:t>(</w:t>
      </w:r>
      <w:r w:rsidRPr="001F0469">
        <w:rPr>
          <w:b/>
          <w:lang w:val="es-ES"/>
        </w:rPr>
        <w:t>B</w:t>
      </w:r>
      <w:r w:rsidRPr="001F0469">
        <w:rPr>
          <w:lang w:val="es-ES"/>
        </w:rPr>
        <w:t>) + OH</w:t>
      </w:r>
      <w:r w:rsidRPr="001F0469">
        <w:rPr>
          <w:vertAlign w:val="superscript"/>
          <w:lang w:val="es-ES"/>
        </w:rPr>
        <w:t>-</w:t>
      </w:r>
      <w:r w:rsidRPr="001F0469">
        <w:rPr>
          <w:lang w:val="es-ES"/>
        </w:rPr>
        <w:t xml:space="preserve"> </w:t>
      </w:r>
      <w:r w:rsidR="00693098" w:rsidRPr="001F0469">
        <w:rPr>
          <w:lang w:val="es-ES"/>
        </w:rPr>
        <w:t xml:space="preserve"> </w:t>
      </w:r>
      <w:proofErr w:type="spellStart"/>
      <w:r w:rsidRPr="001F0469">
        <w:rPr>
          <w:lang w:val="es-ES"/>
        </w:rPr>
        <w:t>E</w:t>
      </w:r>
      <w:r w:rsidRPr="001F0469">
        <w:rPr>
          <w:vertAlign w:val="superscript"/>
          <w:lang w:val="es-ES"/>
        </w:rPr>
        <w:t>o</w:t>
      </w:r>
      <w:proofErr w:type="spellEnd"/>
      <w:r w:rsidRPr="001F0469">
        <w:rPr>
          <w:lang w:val="es-ES"/>
        </w:rPr>
        <w:t>=1.25 V (2)</w:t>
      </w:r>
    </w:p>
    <w:p w:rsidR="003826B1" w:rsidRPr="001F0469" w:rsidRDefault="003826B1" w:rsidP="00466E6A">
      <w:pPr>
        <w:pStyle w:val="TAMainText"/>
        <w:rPr>
          <w:lang w:val="es-ES"/>
        </w:rPr>
      </w:pPr>
    </w:p>
    <w:p w:rsidR="00B42F08" w:rsidRPr="001F0469" w:rsidRDefault="00A70343" w:rsidP="00466E6A">
      <w:pPr>
        <w:pStyle w:val="TAMainText"/>
      </w:pPr>
      <w:proofErr w:type="gramStart"/>
      <w:r w:rsidRPr="001F0469">
        <w:t>associated</w:t>
      </w:r>
      <w:proofErr w:type="gramEnd"/>
      <w:r w:rsidRPr="001F0469">
        <w:t xml:space="preserve"> with a ligand based-aryl oxidation, forming fo</w:t>
      </w:r>
      <w:r w:rsidRPr="001F0469">
        <w:t>r</w:t>
      </w:r>
      <w:r w:rsidRPr="001F0469">
        <w:t xml:space="preserve">mally a phenyl radical cation, together with the coordination of a </w:t>
      </w:r>
      <w:proofErr w:type="spellStart"/>
      <w:r w:rsidRPr="001F0469">
        <w:t>hydroxid</w:t>
      </w:r>
      <w:r w:rsidR="00B42F08" w:rsidRPr="001F0469">
        <w:t>o</w:t>
      </w:r>
      <w:proofErr w:type="spellEnd"/>
      <w:r w:rsidR="00B42F08" w:rsidRPr="001F0469">
        <w:t xml:space="preserve"> ligand.</w:t>
      </w:r>
      <w:r w:rsidR="00584B8D" w:rsidRPr="001F0469">
        <w:t xml:space="preserve"> </w:t>
      </w:r>
      <w:r w:rsidR="00B42F08" w:rsidRPr="001F0469">
        <w:t>This ligand based oxidation had been previously proposed based on electrochemical grounds for related complexes,</w:t>
      </w:r>
      <w:r w:rsidR="00C47DF2" w:rsidRPr="001F0469">
        <w:rPr>
          <w:vertAlign w:val="superscript"/>
        </w:rPr>
        <w:t>9</w:t>
      </w:r>
      <w:hyperlink w:anchor="_ENREF_33" w:tooltip="Ottenwaelder, 2005 #557" w:history="1">
        <w:r w:rsidR="008E4151" w:rsidRPr="001F0469">
          <w:rPr>
            <w:rStyle w:val="Hyperlink"/>
          </w:rPr>
          <w:fldChar w:fldCharType="begin">
            <w:fldData xml:space="preserve">PEVuZE5vdGU+PENpdGU+PEF1dGhvcj5PdHRlbndhZWxkZXI8L0F1dGhvcj48WWVhcj4yMDA1PC9Z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</w:fldData>
          </w:fldChar>
        </w:r>
        <w:r w:rsidR="00B42F08" w:rsidRPr="001F0469">
          <w:rPr>
            <w:rStyle w:val="Hyperlink"/>
          </w:rPr>
          <w:instrText xml:space="preserve"> ADDIN EN.CITE </w:instrText>
        </w:r>
        <w:r w:rsidR="008E4151" w:rsidRPr="001F0469">
          <w:rPr>
            <w:rStyle w:val="Hyperlink"/>
          </w:rPr>
          <w:fldChar w:fldCharType="begin">
            <w:fldData xml:space="preserve">PEVuZE5vdGU+PENpdGU+PEF1dGhvcj5PdHRlbndhZWxkZXI8L0F1dGhvcj48WWVhcj4yMDA1PC9Z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</w:fldData>
          </w:fldChar>
        </w:r>
        <w:r w:rsidR="00B42F08" w:rsidRPr="001F0469">
          <w:rPr>
            <w:rStyle w:val="Hyperlink"/>
          </w:rPr>
          <w:instrText xml:space="preserve"> ADDIN EN.CITE.DATA </w:instrText>
        </w:r>
        <w:r w:rsidR="008E4151" w:rsidRPr="001F0469">
          <w:rPr>
            <w:rStyle w:val="Hyperlink"/>
          </w:rPr>
        </w:r>
        <w:r w:rsidR="008E4151" w:rsidRPr="001F0469">
          <w:rPr>
            <w:rStyle w:val="Hyperlink"/>
          </w:rPr>
          <w:fldChar w:fldCharType="end"/>
        </w:r>
        <w:r w:rsidR="008E4151" w:rsidRPr="001F0469">
          <w:rPr>
            <w:rStyle w:val="Hyperlink"/>
          </w:rPr>
        </w:r>
        <w:r w:rsidR="008E4151" w:rsidRPr="001F0469">
          <w:rPr>
            <w:rStyle w:val="Hyperlink"/>
          </w:rPr>
          <w:fldChar w:fldCharType="end"/>
        </w:r>
      </w:hyperlink>
      <w:r w:rsidR="00B42F08" w:rsidRPr="001F0469">
        <w:t xml:space="preserve"> and is further supported by the</w:t>
      </w:r>
      <w:r w:rsidR="00873F7F" w:rsidRPr="001F0469">
        <w:t xml:space="preserve"> strong</w:t>
      </w:r>
      <w:r w:rsidR="00B42F08" w:rsidRPr="001F0469">
        <w:t xml:space="preserve"> inductive effects exerted by the phenyl substituents as it will be shown further below and also supported by DFT calcul</w:t>
      </w:r>
      <w:r w:rsidR="00B42F08" w:rsidRPr="001F0469">
        <w:t>a</w:t>
      </w:r>
      <w:r w:rsidR="00B42F08" w:rsidRPr="001F0469">
        <w:t>tions (</w:t>
      </w:r>
      <w:r w:rsidR="00B42F08" w:rsidRPr="001F0469">
        <w:rPr>
          <w:i/>
        </w:rPr>
        <w:t>vide infra</w:t>
      </w:r>
      <w:r w:rsidR="00B42F08" w:rsidRPr="001F0469">
        <w:t>). In the presence of water this wave is assoc</w:t>
      </w:r>
      <w:r w:rsidR="00B42F08" w:rsidRPr="001F0469">
        <w:t>i</w:t>
      </w:r>
      <w:r w:rsidR="00B42F08" w:rsidRPr="001F0469">
        <w:t xml:space="preserve">ated with a large </w:t>
      </w:r>
      <w:proofErr w:type="spellStart"/>
      <w:r w:rsidR="00B42F08" w:rsidRPr="001F0469">
        <w:t>electrocatalytic</w:t>
      </w:r>
      <w:proofErr w:type="spellEnd"/>
      <w:r w:rsidR="00B42F08" w:rsidRPr="001F0469">
        <w:t xml:space="preserve"> anodic current due the catalytic oxidation of water to dioxygen.</w:t>
      </w:r>
    </w:p>
    <w:p w:rsidR="00B42F08" w:rsidRPr="001F0469" w:rsidRDefault="00B42F08" w:rsidP="00466E6A">
      <w:pPr>
        <w:pStyle w:val="TAMainText"/>
        <w:rPr>
          <w:lang w:val="en-GB"/>
        </w:rPr>
      </w:pPr>
      <w:r w:rsidRPr="001F0469">
        <w:t xml:space="preserve">In order to obtain kinetic information about the catalytic process, a foot of the wave analysis </w:t>
      </w:r>
      <w:r w:rsidR="00B97F95" w:rsidRPr="001F0469">
        <w:t xml:space="preserve">(FOWA) </w:t>
      </w:r>
      <w:r w:rsidRPr="001F0469">
        <w:t xml:space="preserve">was carried out to calculate the apparent rate constant </w:t>
      </w:r>
      <w:proofErr w:type="spellStart"/>
      <w:r w:rsidRPr="001F0469">
        <w:rPr>
          <w:i/>
        </w:rPr>
        <w:t>k</w:t>
      </w:r>
      <w:r w:rsidRPr="001F0469">
        <w:rPr>
          <w:vertAlign w:val="subscript"/>
        </w:rPr>
        <w:t>cat</w:t>
      </w:r>
      <w:proofErr w:type="spellEnd"/>
      <w:r w:rsidRPr="001F0469">
        <w:t xml:space="preserve">. We followed the methodology described </w:t>
      </w:r>
      <w:r w:rsidR="00165110" w:rsidRPr="001F0469">
        <w:t>in the literature</w:t>
      </w:r>
      <w:proofErr w:type="gramStart"/>
      <w:r w:rsidR="00165110" w:rsidRPr="001F0469">
        <w:t>,</w:t>
      </w:r>
      <w:r w:rsidR="00C47DF2" w:rsidRPr="001F0469">
        <w:rPr>
          <w:vertAlign w:val="superscript"/>
        </w:rPr>
        <w:t>10</w:t>
      </w:r>
      <w:proofErr w:type="gramEnd"/>
      <w:r w:rsidR="00141234" w:rsidRPr="001F0469">
        <w:rPr>
          <w:vertAlign w:val="superscript"/>
        </w:rPr>
        <w:t xml:space="preserve"> </w:t>
      </w:r>
      <w:r w:rsidRPr="001F0469">
        <w:t>assuming that the rate determining step (</w:t>
      </w:r>
      <w:proofErr w:type="spellStart"/>
      <w:r w:rsidRPr="001F0469">
        <w:t>rds</w:t>
      </w:r>
      <w:proofErr w:type="spellEnd"/>
      <w:r w:rsidRPr="001F0469">
        <w:t xml:space="preserve">) is the last electron transfer step coupled to a chemical reaction. </w:t>
      </w:r>
      <w:r w:rsidRPr="001F0469">
        <w:rPr>
          <w:lang w:val="en-GB"/>
        </w:rPr>
        <w:t xml:space="preserve">The largest slope at the very beginning of the catalytic process gives an impressive value of </w:t>
      </w:r>
      <w:proofErr w:type="spellStart"/>
      <w:r w:rsidRPr="001F0469">
        <w:rPr>
          <w:i/>
        </w:rPr>
        <w:t>k</w:t>
      </w:r>
      <w:r w:rsidRPr="001F0469">
        <w:rPr>
          <w:vertAlign w:val="subscript"/>
        </w:rPr>
        <w:t>obs</w:t>
      </w:r>
      <w:proofErr w:type="spellEnd"/>
      <w:r w:rsidRPr="001F0469">
        <w:rPr>
          <w:lang w:val="en-GB"/>
        </w:rPr>
        <w:t>= 3.56 s</w:t>
      </w:r>
      <w:r w:rsidRPr="001F0469">
        <w:rPr>
          <w:vertAlign w:val="superscript"/>
          <w:lang w:val="en-GB"/>
        </w:rPr>
        <w:t>-1</w:t>
      </w:r>
      <w:r w:rsidRPr="001F0469">
        <w:rPr>
          <w:lang w:val="en-GB"/>
        </w:rPr>
        <w:t xml:space="preserve"> that is basically independent of the scan rate </w:t>
      </w:r>
      <w:r w:rsidRPr="001F0469">
        <w:rPr>
          <w:lang w:val="en-GB"/>
        </w:rPr>
        <w:lastRenderedPageBreak/>
        <w:t>and thus in agreement with the model proposed. These k</w:t>
      </w:r>
      <w:r w:rsidRPr="001F0469">
        <w:rPr>
          <w:lang w:val="en-GB"/>
        </w:rPr>
        <w:t>i</w:t>
      </w:r>
      <w:r w:rsidRPr="001F0469">
        <w:rPr>
          <w:lang w:val="en-GB"/>
        </w:rPr>
        <w:t>netic values compare well with the ones reported in the literature for related complexes (See Table 1). However, since different methods are used for this type of calculation the comparative exercise should be done with caution.</w:t>
      </w:r>
    </w:p>
    <w:p w:rsidR="00267868" w:rsidRPr="001F0469" w:rsidRDefault="007007CE" w:rsidP="00466E6A">
      <w:pPr>
        <w:pStyle w:val="TAMainText"/>
        <w:rPr>
          <w:lang w:val="en-GB"/>
        </w:rPr>
      </w:pPr>
      <w:r w:rsidRPr="001F0469">
        <w:rPr>
          <w:lang w:val="en-GB"/>
        </w:rPr>
        <w:t xml:space="preserve">To confirm the stability of the water oxidation catalysts </w:t>
      </w:r>
      <w:proofErr w:type="spellStart"/>
      <w:r w:rsidRPr="001F0469">
        <w:rPr>
          <w:lang w:val="en-GB"/>
        </w:rPr>
        <w:t>spe</w:t>
      </w:r>
      <w:r w:rsidRPr="001F0469">
        <w:rPr>
          <w:lang w:val="en-GB"/>
        </w:rPr>
        <w:t>c</w:t>
      </w:r>
      <w:r w:rsidRPr="001F0469">
        <w:rPr>
          <w:lang w:val="en-GB"/>
        </w:rPr>
        <w:t>troelectrochemical</w:t>
      </w:r>
      <w:proofErr w:type="spellEnd"/>
      <w:r w:rsidRPr="001F0469">
        <w:rPr>
          <w:lang w:val="en-GB"/>
        </w:rPr>
        <w:t xml:space="preserve"> experiments were performed using an OTTLE cell scanning from 0.4 V to 1.2 V and back to the original 0.4 V at a very low scan rate of 2 mV·s</w:t>
      </w:r>
      <w:r w:rsidRPr="001F0469">
        <w:rPr>
          <w:vertAlign w:val="superscript"/>
          <w:lang w:val="en-GB"/>
        </w:rPr>
        <w:t>-1</w:t>
      </w:r>
      <w:r w:rsidRPr="001F0469">
        <w:rPr>
          <w:lang w:val="en-GB"/>
        </w:rPr>
        <w:t>, that allows for complete transformations during the redox events. Under these conditions the initial complex is fully recovered as ascertained by both UV-vis spectroscopy and by charge int</w:t>
      </w:r>
      <w:r w:rsidRPr="001F0469">
        <w:rPr>
          <w:lang w:val="en-GB"/>
        </w:rPr>
        <w:t>e</w:t>
      </w:r>
      <w:r w:rsidRPr="001F0469">
        <w:rPr>
          <w:lang w:val="en-GB"/>
        </w:rPr>
        <w:t>gration under the III/II wave (see SI for details). Bulk ele</w:t>
      </w:r>
      <w:r w:rsidRPr="001F0469">
        <w:rPr>
          <w:lang w:val="en-GB"/>
        </w:rPr>
        <w:t>c</w:t>
      </w:r>
      <w:r w:rsidRPr="001F0469">
        <w:rPr>
          <w:lang w:val="en-GB"/>
        </w:rPr>
        <w:t xml:space="preserve">trolysis experiments for complex </w:t>
      </w:r>
      <w:r w:rsidRPr="001F0469">
        <w:t>[(L1</w:t>
      </w:r>
      <w:proofErr w:type="gramStart"/>
      <w:r w:rsidRPr="001F0469">
        <w:t>)Cu</w:t>
      </w:r>
      <w:proofErr w:type="gramEnd"/>
      <w:r w:rsidRPr="001F0469">
        <w:t>]</w:t>
      </w:r>
      <w:r w:rsidRPr="001F0469">
        <w:rPr>
          <w:vertAlign w:val="superscript"/>
        </w:rPr>
        <w:t>2-</w:t>
      </w:r>
      <w:r w:rsidRPr="001F0469">
        <w:t xml:space="preserve"> (</w:t>
      </w:r>
      <w:proofErr w:type="spellStart"/>
      <w:r w:rsidRPr="001F0469">
        <w:rPr>
          <w:i/>
        </w:rPr>
        <w:t>E</w:t>
      </w:r>
      <w:r w:rsidRPr="001F0469">
        <w:rPr>
          <w:i/>
          <w:vertAlign w:val="subscript"/>
        </w:rPr>
        <w:t>app</w:t>
      </w:r>
      <w:proofErr w:type="spellEnd"/>
      <w:r w:rsidRPr="001F0469">
        <w:t xml:space="preserve"> = 1.3 V at </w:t>
      </w:r>
      <w:r w:rsidRPr="001F0469">
        <w:rPr>
          <w:lang w:val="en-GB"/>
        </w:rPr>
        <w:t>pH 11.5 with a</w:t>
      </w:r>
      <w:r w:rsidR="002D5B9F" w:rsidRPr="001F0469">
        <w:rPr>
          <w:lang w:val="en-GB"/>
        </w:rPr>
        <w:t xml:space="preserve"> 2.5</w:t>
      </w:r>
      <w:r w:rsidRPr="001F0469">
        <w:rPr>
          <w:lang w:val="en-GB"/>
        </w:rPr>
        <w:t xml:space="preserve"> cm</w:t>
      </w:r>
      <w:r w:rsidRPr="001F0469">
        <w:rPr>
          <w:vertAlign w:val="superscript"/>
          <w:lang w:val="en-GB"/>
        </w:rPr>
        <w:t>2</w:t>
      </w:r>
      <w:r w:rsidRPr="001F0469">
        <w:rPr>
          <w:lang w:val="en-GB"/>
        </w:rPr>
        <w:t xml:space="preserve"> ITO working electrode</w:t>
      </w:r>
      <w:r w:rsidR="00A30F9A" w:rsidRPr="001F0469">
        <w:rPr>
          <w:lang w:val="en-GB"/>
        </w:rPr>
        <w:t>) shows a current density of 0.11</w:t>
      </w:r>
      <w:r w:rsidRPr="001F0469">
        <w:rPr>
          <w:lang w:val="en-GB"/>
        </w:rPr>
        <w:t xml:space="preserve"> mA/cm</w:t>
      </w:r>
      <w:r w:rsidRPr="001F0469">
        <w:rPr>
          <w:vertAlign w:val="superscript"/>
          <w:lang w:val="en-GB"/>
        </w:rPr>
        <w:t>2</w:t>
      </w:r>
      <w:r w:rsidR="00A30F9A" w:rsidRPr="001F0469">
        <w:rPr>
          <w:lang w:val="en-GB"/>
        </w:rPr>
        <w:t xml:space="preserve"> that slowly decays to 0.06</w:t>
      </w:r>
      <w:r w:rsidRPr="001F0469">
        <w:rPr>
          <w:lang w:val="en-GB"/>
        </w:rPr>
        <w:t xml:space="preserve"> mA/cm</w:t>
      </w:r>
      <w:r w:rsidRPr="001F0469">
        <w:rPr>
          <w:vertAlign w:val="superscript"/>
          <w:lang w:val="en-GB"/>
        </w:rPr>
        <w:t>2</w:t>
      </w:r>
      <w:r w:rsidRPr="001F0469">
        <w:rPr>
          <w:lang w:val="en-GB"/>
        </w:rPr>
        <w:t xml:space="preserve">. Simultaneous measurement of the oxygen gas generated by a Clark electrode confirms the generation of dioxygen with a Faradaic efficiency close to 100%. </w:t>
      </w:r>
      <w:r w:rsidR="002D5B9F" w:rsidRPr="001F0469">
        <w:rPr>
          <w:lang w:val="en-GB"/>
        </w:rPr>
        <w:t>The decrease of current intensity over time is a consequence of lower activity of the catalyst a</w:t>
      </w:r>
      <w:r w:rsidR="00201B55" w:rsidRPr="001F0469">
        <w:rPr>
          <w:lang w:val="en-GB"/>
        </w:rPr>
        <w:t>s</w:t>
      </w:r>
      <w:r w:rsidR="002D5B9F" w:rsidRPr="001F0469">
        <w:rPr>
          <w:lang w:val="en-GB"/>
        </w:rPr>
        <w:t xml:space="preserve"> </w:t>
      </w:r>
      <w:r w:rsidR="00201B55" w:rsidRPr="001F0469">
        <w:rPr>
          <w:lang w:val="en-GB"/>
        </w:rPr>
        <w:t xml:space="preserve">the </w:t>
      </w:r>
      <w:r w:rsidR="002D5B9F" w:rsidRPr="001F0469">
        <w:rPr>
          <w:lang w:val="en-GB"/>
        </w:rPr>
        <w:t xml:space="preserve">pH decreases as has been shown by FOWA analysis. Furthermore, both CV and UV-vis spectroscopy (see SI) show that the initial species are totally retained and in addition restoring the initial pH by base addition restores the initial activity. </w:t>
      </w:r>
      <w:r w:rsidRPr="001F0469">
        <w:rPr>
          <w:lang w:val="en-GB"/>
        </w:rPr>
        <w:t>Similarly sequential base addition during bulk electrolysis experiments maintains the catalyst activity over long periods of time (1 h) without apparent losses (see SI).</w:t>
      </w:r>
      <w:r w:rsidR="004E2D6C" w:rsidRPr="001F0469">
        <w:rPr>
          <w:lang w:val="en-GB"/>
        </w:rPr>
        <w:t xml:space="preserve"> </w:t>
      </w:r>
      <w:r w:rsidR="00267868" w:rsidRPr="001F0469">
        <w:rPr>
          <w:lang w:val="en-GB"/>
        </w:rPr>
        <w:t xml:space="preserve">Further no copper oxide adsorption at the ITO electrode surface could be detected under the present conditions as confirmed by CV, UV-vis and EDX analysis evidencing the molecular nature of the </w:t>
      </w:r>
      <w:proofErr w:type="spellStart"/>
      <w:r w:rsidR="00267868" w:rsidRPr="001F0469">
        <w:rPr>
          <w:lang w:val="en-GB"/>
        </w:rPr>
        <w:t>electrocatalytic</w:t>
      </w:r>
      <w:proofErr w:type="spellEnd"/>
      <w:r w:rsidR="00267868" w:rsidRPr="001F0469">
        <w:rPr>
          <w:lang w:val="en-GB"/>
        </w:rPr>
        <w:t xml:space="preserve"> water oxidation.</w:t>
      </w:r>
    </w:p>
    <w:p w:rsidR="003973EA" w:rsidRPr="001F0469" w:rsidRDefault="003973EA" w:rsidP="00141234">
      <w:pPr>
        <w:jc w:val="center"/>
        <w:rPr>
          <w:lang w:val="en-GB"/>
        </w:rPr>
      </w:pPr>
      <w:r w:rsidRPr="001F0469">
        <w:rPr>
          <w:noProof/>
          <w:lang w:val="es-ES" w:eastAsia="es-ES"/>
        </w:rPr>
        <w:drawing>
          <wp:inline distT="0" distB="0" distL="0" distR="0" wp14:anchorId="250600FA" wp14:editId="72602C17">
            <wp:extent cx="2362055" cy="2053087"/>
            <wp:effectExtent l="0" t="0" r="0" b="0"/>
            <wp:docPr id="7" name="Picture 2" descr="Figure 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4.tif"/>
                    <pic:cNvPicPr/>
                  </pic:nvPicPr>
                  <pic:blipFill>
                    <a:blip r:embed="rId13" cstate="print"/>
                    <a:srcRect r="60191"/>
                    <a:stretch>
                      <a:fillRect/>
                    </a:stretch>
                  </pic:blipFill>
                  <pic:spPr>
                    <a:xfrm>
                      <a:off x="0" y="0"/>
                      <a:ext cx="2360113" cy="2051399"/>
                    </a:xfrm>
                    <a:prstGeom prst="rect">
                      <a:avLst/>
                    </a:prstGeom>
                  </pic:spPr>
                </pic:pic>
              </a:graphicData>
            </a:graphic>
          </wp:inline>
        </w:drawing>
      </w:r>
    </w:p>
    <w:p w:rsidR="00C831CC" w:rsidRPr="001F0469" w:rsidRDefault="00C831CC" w:rsidP="00144C7E">
      <w:pPr>
        <w:pStyle w:val="VAFigureCaption"/>
        <w:rPr>
          <w:lang w:val="en-GB"/>
        </w:rPr>
      </w:pPr>
      <w:proofErr w:type="gramStart"/>
      <w:r w:rsidRPr="001F0469">
        <w:rPr>
          <w:lang w:val="en-GB"/>
        </w:rPr>
        <w:t>Figure 3.</w:t>
      </w:r>
      <w:proofErr w:type="gramEnd"/>
      <w:r w:rsidRPr="001F0469">
        <w:rPr>
          <w:lang w:val="en-GB"/>
        </w:rPr>
        <w:t xml:space="preserve"> </w:t>
      </w:r>
      <w:proofErr w:type="gramStart"/>
      <w:r w:rsidRPr="001F0469">
        <w:rPr>
          <w:lang w:val="en-GB"/>
        </w:rPr>
        <w:t>Calculated catalytic cycle.</w:t>
      </w:r>
      <w:proofErr w:type="gramEnd"/>
      <w:r w:rsidRPr="001F0469">
        <w:rPr>
          <w:lang w:val="en-GB"/>
        </w:rPr>
        <w:t xml:space="preserve"> </w:t>
      </w:r>
      <w:r w:rsidRPr="001F0469">
        <w:t>Free energy changes for steps at the electrode indicated explicitly in Volts (red) and for steps in solution indicated in kcal/</w:t>
      </w:r>
      <w:proofErr w:type="spellStart"/>
      <w:r w:rsidRPr="001F0469">
        <w:t>mol</w:t>
      </w:r>
      <w:proofErr w:type="spellEnd"/>
      <w:r w:rsidRPr="001F0469">
        <w:t xml:space="preserve"> (blue).</w:t>
      </w:r>
    </w:p>
    <w:p w:rsidR="00267868" w:rsidRPr="001F0469" w:rsidRDefault="00267868" w:rsidP="00466E6A">
      <w:pPr>
        <w:pStyle w:val="TAMainText"/>
        <w:rPr>
          <w:lang w:val="en-GB"/>
        </w:rPr>
      </w:pPr>
      <w:r w:rsidRPr="001F0469">
        <w:rPr>
          <w:lang w:val="en-GB"/>
        </w:rPr>
        <w:t>The nature of the species generated in the catalytic cycle was also investigated by DFT calculations (B3LYP-D3 calculations with implicit SMD solvation, see SI for Computational D</w:t>
      </w:r>
      <w:r w:rsidRPr="001F0469">
        <w:rPr>
          <w:lang w:val="en-GB"/>
        </w:rPr>
        <w:t>e</w:t>
      </w:r>
      <w:r w:rsidRPr="001F0469">
        <w:rPr>
          <w:lang w:val="en-GB"/>
        </w:rPr>
        <w:t>tails) and nicely complement the results obtained exper</w:t>
      </w:r>
      <w:r w:rsidRPr="001F0469">
        <w:rPr>
          <w:lang w:val="en-GB"/>
        </w:rPr>
        <w:t>i</w:t>
      </w:r>
      <w:r w:rsidRPr="001F0469">
        <w:rPr>
          <w:lang w:val="en-GB"/>
        </w:rPr>
        <w:t xml:space="preserve">mentally. A complete catalytic cycle is presented in Figure </w:t>
      </w:r>
      <w:r w:rsidR="003973EA" w:rsidRPr="001F0469">
        <w:rPr>
          <w:lang w:val="en-GB"/>
        </w:rPr>
        <w:t>3</w:t>
      </w:r>
      <w:r w:rsidRPr="001F0469">
        <w:rPr>
          <w:lang w:val="en-GB"/>
        </w:rPr>
        <w:t xml:space="preserve"> including the energies involved in the different steps. At oxidation state II the catalyst remains in its resting state and is activated by two consecutive one electron transfers as shown by CV techniques and described in equations 1 and 2. The computed oxidation potentials were 0.53 V and 1.26 V that are in good agreement with experimental 0.56 V and 1.25 V respectively. Calculations confirmed the radical cationic ligand nature of species </w:t>
      </w:r>
      <w:r w:rsidRPr="001F0469">
        <w:rPr>
          <w:b/>
          <w:lang w:val="en-GB"/>
        </w:rPr>
        <w:t>C</w:t>
      </w:r>
      <w:r w:rsidRPr="001F0469">
        <w:rPr>
          <w:lang w:val="en-GB"/>
        </w:rPr>
        <w:t xml:space="preserve">, as the attempts to obtain a </w:t>
      </w:r>
      <w:proofErr w:type="gramStart"/>
      <w:r w:rsidRPr="001F0469">
        <w:rPr>
          <w:lang w:val="en-GB"/>
        </w:rPr>
        <w:t>Cu(</w:t>
      </w:r>
      <w:proofErr w:type="gramEnd"/>
      <w:r w:rsidRPr="001F0469">
        <w:rPr>
          <w:lang w:val="en-GB"/>
        </w:rPr>
        <w:t xml:space="preserve">IV) </w:t>
      </w:r>
      <w:r w:rsidRPr="001F0469">
        <w:rPr>
          <w:lang w:val="en-GB"/>
        </w:rPr>
        <w:lastRenderedPageBreak/>
        <w:t xml:space="preserve">species always reverted to the Cu(III) complex with internal electron transfer from the ligand (Figure S27). </w:t>
      </w:r>
    </w:p>
    <w:p w:rsidR="00CF3F5A" w:rsidRPr="001F0469" w:rsidRDefault="00CF3F5A" w:rsidP="00466E6A">
      <w:pPr>
        <w:pStyle w:val="TAMainText"/>
        <w:rPr>
          <w:lang w:val="en-GB"/>
        </w:rPr>
      </w:pPr>
      <w:proofErr w:type="gramStart"/>
      <w:r w:rsidRPr="001F0469">
        <w:rPr>
          <w:lang w:val="en-GB"/>
        </w:rPr>
        <w:t xml:space="preserve">Species </w:t>
      </w:r>
      <w:r w:rsidRPr="001F0469">
        <w:rPr>
          <w:b/>
          <w:lang w:val="en-GB"/>
        </w:rPr>
        <w:t>C</w:t>
      </w:r>
      <w:r w:rsidRPr="001F0469">
        <w:rPr>
          <w:lang w:val="en-GB"/>
        </w:rPr>
        <w:t>, [(L1</w:t>
      </w:r>
      <w:r w:rsidRPr="001F0469">
        <w:rPr>
          <w:vertAlign w:val="superscript"/>
          <w:lang w:val="en-GB"/>
        </w:rPr>
        <w:t>.</w:t>
      </w:r>
      <w:r w:rsidRPr="001F0469">
        <w:rPr>
          <w:lang w:val="en-GB"/>
        </w:rPr>
        <w:t>)Cu(</w:t>
      </w:r>
      <w:proofErr w:type="gramEnd"/>
      <w:r w:rsidRPr="001F0469">
        <w:rPr>
          <w:lang w:val="en-GB"/>
        </w:rPr>
        <w:t>III)(OH)], reacts with an additional OH</w:t>
      </w:r>
      <w:r w:rsidRPr="001F0469">
        <w:rPr>
          <w:vertAlign w:val="superscript"/>
          <w:lang w:val="en-GB"/>
        </w:rPr>
        <w:t>-</w:t>
      </w:r>
      <w:r w:rsidRPr="001F0469">
        <w:rPr>
          <w:lang w:val="en-GB"/>
        </w:rPr>
        <w:t xml:space="preserve"> from the media to ultimately produce intermediate </w:t>
      </w:r>
      <w:r w:rsidRPr="001F0469">
        <w:rPr>
          <w:b/>
          <w:lang w:val="en-GB"/>
        </w:rPr>
        <w:t xml:space="preserve">E </w:t>
      </w:r>
      <w:r w:rsidRPr="001F0469">
        <w:rPr>
          <w:lang w:val="en-GB"/>
        </w:rPr>
        <w:t xml:space="preserve">(See Figure 3), with a </w:t>
      </w:r>
      <w:proofErr w:type="spellStart"/>
      <w:r w:rsidRPr="001F0469">
        <w:rPr>
          <w:lang w:val="en-GB"/>
        </w:rPr>
        <w:t>peroxo</w:t>
      </w:r>
      <w:proofErr w:type="spellEnd"/>
      <w:r w:rsidRPr="001F0469">
        <w:rPr>
          <w:lang w:val="en-GB"/>
        </w:rPr>
        <w:t xml:space="preserve"> unit [(L1)Cu(II)(HO-OH)], as usually assumed in this type of chemistry following a concerted two electron step.</w:t>
      </w:r>
      <w:r w:rsidR="008E4151" w:rsidRPr="001F0469">
        <w:rPr>
          <w:lang w:val="en-GB"/>
        </w:rPr>
        <w:fldChar w:fldCharType="begin">
          <w:fldData xml:space="preserve">PEVuZE5vdGU+PENpdGU+PEF1dGhvcj5WaWdhcmE8L0F1dGhvcj48WWVhcj4yMDEyPC9ZZWFyPjxS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=
</w:fldData>
        </w:fldChar>
      </w:r>
      <w:r w:rsidRPr="001F0469">
        <w:rPr>
          <w:lang w:val="en-GB"/>
        </w:rPr>
        <w:instrText xml:space="preserve"> ADDIN EN.CITE </w:instrText>
      </w:r>
      <w:r w:rsidR="008E4151" w:rsidRPr="001F0469">
        <w:rPr>
          <w:lang w:val="en-GB"/>
        </w:rPr>
        <w:fldChar w:fldCharType="begin">
          <w:fldData xml:space="preserve">PEVuZE5vdGU+PENpdGU+PEF1dGhvcj5WaWdhcmE8L0F1dGhvcj48WWVhcj4yMDEyPC9ZZWFyPjxS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=
</w:fldData>
        </w:fldChar>
      </w:r>
      <w:r w:rsidRPr="001F0469">
        <w:rPr>
          <w:lang w:val="en-GB"/>
        </w:rPr>
        <w:instrText xml:space="preserve"> ADDIN EN.CITE.DATA </w:instrText>
      </w:r>
      <w:r w:rsidR="008E4151" w:rsidRPr="001F0469">
        <w:fldChar w:fldCharType="end"/>
      </w:r>
      <w:r w:rsidR="008E4151" w:rsidRPr="001F0469">
        <w:rPr>
          <w:lang w:val="en-GB"/>
        </w:rPr>
      </w:r>
      <w:r w:rsidR="008E4151" w:rsidRPr="001F0469">
        <w:rPr>
          <w:lang w:val="en-GB"/>
        </w:rPr>
        <w:fldChar w:fldCharType="separate"/>
      </w:r>
      <w:r w:rsidRPr="001F0469">
        <w:rPr>
          <w:vertAlign w:val="superscript"/>
        </w:rPr>
        <w:t>5b</w:t>
      </w:r>
      <w:proofErr w:type="gramStart"/>
      <w:r w:rsidRPr="001F0469">
        <w:rPr>
          <w:vertAlign w:val="superscript"/>
          <w:lang w:val="en-GB"/>
        </w:rPr>
        <w:t>,11</w:t>
      </w:r>
      <w:proofErr w:type="gramEnd"/>
      <w:r w:rsidR="008E4151" w:rsidRPr="001F0469">
        <w:fldChar w:fldCharType="end"/>
      </w:r>
      <w:r w:rsidRPr="001F0469">
        <w:rPr>
          <w:lang w:val="en-GB"/>
        </w:rPr>
        <w:t xml:space="preserve"> However it follows an unusual path that deserves some comment.</w:t>
      </w:r>
    </w:p>
    <w:p w:rsidR="00A732AC" w:rsidRPr="001F0469" w:rsidRDefault="00A732AC" w:rsidP="00466E6A">
      <w:pPr>
        <w:pStyle w:val="TAMainText"/>
        <w:rPr>
          <w:lang w:val="en-GB"/>
        </w:rPr>
      </w:pPr>
      <w:r w:rsidRPr="001F0469">
        <w:rPr>
          <w:noProof/>
          <w:lang w:val="es-ES" w:eastAsia="es-ES"/>
        </w:rPr>
        <w:drawing>
          <wp:inline distT="0" distB="0" distL="0" distR="0" wp14:anchorId="6E88742D" wp14:editId="03DDCBED">
            <wp:extent cx="3044825" cy="204978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4 corregida.t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044825" cy="2049780"/>
                    </a:xfrm>
                    <a:prstGeom prst="rect">
                      <a:avLst/>
                    </a:prstGeom>
                  </pic:spPr>
                </pic:pic>
              </a:graphicData>
            </a:graphic>
          </wp:inline>
        </w:drawing>
      </w:r>
    </w:p>
    <w:p w:rsidR="00C831CC" w:rsidRPr="001F0469" w:rsidRDefault="00C831CC" w:rsidP="00144C7E">
      <w:pPr>
        <w:pStyle w:val="VAFigureCaption"/>
      </w:pPr>
      <w:proofErr w:type="gramStart"/>
      <w:r w:rsidRPr="001F0469">
        <w:t>Figure 4.</w:t>
      </w:r>
      <w:proofErr w:type="gramEnd"/>
      <w:r w:rsidRPr="001F0469">
        <w:t xml:space="preserve"> Potential energy relaxed scan for the O-O bond formation. The energy barrier for the second I</w:t>
      </w:r>
      <w:r w:rsidRPr="001F0469">
        <w:rPr>
          <w:vertAlign w:val="subscript"/>
        </w:rPr>
        <w:t>SET</w:t>
      </w:r>
      <w:r w:rsidRPr="001F0469">
        <w:t xml:space="preserve"> is estimated from changes of potential energy in the coordinate scan.</w:t>
      </w:r>
    </w:p>
    <w:p w:rsidR="00C964D6" w:rsidRPr="001F0469" w:rsidRDefault="00267868" w:rsidP="00466E6A">
      <w:pPr>
        <w:pStyle w:val="TAMainText"/>
      </w:pPr>
      <w:r w:rsidRPr="001F0469">
        <w:rPr>
          <w:lang w:val="en-GB"/>
        </w:rPr>
        <w:t>In the usual water nucleophilic attack (WNA) pathway, the OH</w:t>
      </w:r>
      <w:r w:rsidRPr="001F0469">
        <w:rPr>
          <w:vertAlign w:val="superscript"/>
          <w:lang w:val="en-GB"/>
        </w:rPr>
        <w:t>-</w:t>
      </w:r>
      <w:r w:rsidRPr="001F0469">
        <w:rPr>
          <w:lang w:val="en-GB"/>
        </w:rPr>
        <w:t xml:space="preserve"> would directly attack the O and form the O-O bond in a single step through a moderate energy transition state. Our attempts to locate such transition state failed, and revealed instead the more complex picture indicated in Figure </w:t>
      </w:r>
      <w:r w:rsidR="003973EA" w:rsidRPr="001F0469">
        <w:rPr>
          <w:lang w:val="en-GB"/>
        </w:rPr>
        <w:t>4</w:t>
      </w:r>
      <w:r w:rsidRPr="001F0469">
        <w:rPr>
          <w:lang w:val="en-GB"/>
        </w:rPr>
        <w:t xml:space="preserve">. There is not a direct connection between species </w:t>
      </w:r>
      <w:r w:rsidRPr="001F0469">
        <w:rPr>
          <w:b/>
          <w:lang w:val="en-GB"/>
        </w:rPr>
        <w:t>C</w:t>
      </w:r>
      <w:r w:rsidRPr="001F0469">
        <w:rPr>
          <w:lang w:val="en-GB"/>
        </w:rPr>
        <w:t xml:space="preserve"> and </w:t>
      </w:r>
      <w:r w:rsidRPr="001F0469">
        <w:rPr>
          <w:b/>
          <w:lang w:val="en-GB"/>
        </w:rPr>
        <w:t>E</w:t>
      </w:r>
      <w:r w:rsidRPr="001F0469">
        <w:rPr>
          <w:lang w:val="en-GB"/>
        </w:rPr>
        <w:t xml:space="preserve"> (the two curves in red) through a two electron transfer. I</w:t>
      </w:r>
      <w:r w:rsidRPr="001F0469">
        <w:rPr>
          <w:lang w:val="en-GB"/>
        </w:rPr>
        <w:t>n</w:t>
      </w:r>
      <w:r w:rsidRPr="001F0469">
        <w:rPr>
          <w:lang w:val="en-GB"/>
        </w:rPr>
        <w:t xml:space="preserve">stead, they are connected through an additional electronic state, in blue in the </w:t>
      </w:r>
      <w:r w:rsidR="006D1A02" w:rsidRPr="001F0469">
        <w:rPr>
          <w:lang w:val="en-GB"/>
        </w:rPr>
        <w:t>f</w:t>
      </w:r>
      <w:r w:rsidRPr="001F0469">
        <w:rPr>
          <w:lang w:val="en-GB"/>
        </w:rPr>
        <w:t xml:space="preserve">igure. This electronic state, which we have labelled as species </w:t>
      </w:r>
      <w:r w:rsidRPr="001F0469">
        <w:rPr>
          <w:b/>
          <w:lang w:val="en-GB"/>
        </w:rPr>
        <w:t>D</w:t>
      </w:r>
      <w:r w:rsidRPr="001F0469">
        <w:rPr>
          <w:lang w:val="en-GB"/>
        </w:rPr>
        <w:t xml:space="preserve">, results </w:t>
      </w:r>
      <w:r w:rsidR="009F0E15" w:rsidRPr="001F0469">
        <w:rPr>
          <w:lang w:val="en-GB"/>
        </w:rPr>
        <w:t xml:space="preserve">from </w:t>
      </w:r>
      <w:r w:rsidR="009F0E15" w:rsidRPr="001F0469">
        <w:rPr>
          <w:b/>
          <w:lang w:val="en-GB"/>
        </w:rPr>
        <w:t xml:space="preserve">C </w:t>
      </w:r>
      <w:r w:rsidRPr="001F0469">
        <w:rPr>
          <w:lang w:val="en-GB"/>
        </w:rPr>
        <w:t xml:space="preserve">by transfer of one electron from </w:t>
      </w:r>
      <w:r w:rsidR="006D1A02" w:rsidRPr="001F0469">
        <w:rPr>
          <w:lang w:val="en-GB"/>
        </w:rPr>
        <w:t>the incoming OH</w:t>
      </w:r>
      <w:r w:rsidR="006D1A02" w:rsidRPr="001F0469">
        <w:rPr>
          <w:vertAlign w:val="superscript"/>
          <w:lang w:val="en-GB"/>
        </w:rPr>
        <w:t>-</w:t>
      </w:r>
      <w:r w:rsidR="006D1A02" w:rsidRPr="001F0469">
        <w:rPr>
          <w:lang w:val="en-GB"/>
        </w:rPr>
        <w:t xml:space="preserve"> to the [(L1</w:t>
      </w:r>
      <w:r w:rsidR="006D1A02" w:rsidRPr="001F0469">
        <w:rPr>
          <w:vertAlign w:val="superscript"/>
          <w:lang w:val="en-GB"/>
        </w:rPr>
        <w:t>·</w:t>
      </w:r>
      <w:r w:rsidR="006D1A02" w:rsidRPr="001F0469">
        <w:rPr>
          <w:lang w:val="en-GB"/>
        </w:rPr>
        <w:t>)Cu(III)</w:t>
      </w:r>
      <w:r w:rsidR="006D1A02" w:rsidRPr="001F0469">
        <w:rPr>
          <w:b/>
          <w:lang w:val="en-GB"/>
        </w:rPr>
        <w:t xml:space="preserve">] </w:t>
      </w:r>
      <w:r w:rsidR="006D1A02" w:rsidRPr="001F0469">
        <w:rPr>
          <w:lang w:val="en-GB"/>
        </w:rPr>
        <w:t>moiety</w:t>
      </w:r>
      <w:r w:rsidR="009F0E15" w:rsidRPr="001F0469">
        <w:rPr>
          <w:lang w:val="en-GB"/>
        </w:rPr>
        <w:t xml:space="preserve"> (initially in </w:t>
      </w:r>
      <w:r w:rsidRPr="001F0469">
        <w:rPr>
          <w:lang w:val="en-GB"/>
        </w:rPr>
        <w:t>a dou</w:t>
      </w:r>
      <w:r w:rsidR="009F0E15" w:rsidRPr="001F0469">
        <w:rPr>
          <w:lang w:val="en-GB"/>
        </w:rPr>
        <w:t xml:space="preserve">blet state) to form a </w:t>
      </w:r>
      <w:r w:rsidRPr="001F0469">
        <w:rPr>
          <w:lang w:val="en-GB"/>
        </w:rPr>
        <w:t>(HO---OH)</w:t>
      </w:r>
      <w:r w:rsidRPr="001F0469">
        <w:rPr>
          <w:vertAlign w:val="superscript"/>
          <w:lang w:val="en-GB"/>
        </w:rPr>
        <w:t>·,-</w:t>
      </w:r>
      <w:r w:rsidRPr="001F0469">
        <w:rPr>
          <w:lang w:val="en-GB"/>
        </w:rPr>
        <w:t xml:space="preserve"> radical anion fragment</w:t>
      </w:r>
      <w:r w:rsidR="009F0E15" w:rsidRPr="001F0469">
        <w:rPr>
          <w:lang w:val="en-GB"/>
        </w:rPr>
        <w:t xml:space="preserve"> with a partial O-O bond</w:t>
      </w:r>
      <w:r w:rsidRPr="001F0469">
        <w:rPr>
          <w:lang w:val="en-GB"/>
        </w:rPr>
        <w:t xml:space="preserve"> (doublet state; with and O---O distance of 2.3 Å) </w:t>
      </w:r>
      <w:r w:rsidR="009F0E15" w:rsidRPr="001F0469">
        <w:rPr>
          <w:lang w:val="en-GB"/>
        </w:rPr>
        <w:t xml:space="preserve">and </w:t>
      </w:r>
      <w:r w:rsidRPr="001F0469">
        <w:rPr>
          <w:lang w:val="en-GB"/>
        </w:rPr>
        <w:t>hydrogen bonded to the [(L1)Cu(III)] complex (H-bonding</w:t>
      </w:r>
      <w:r w:rsidR="009A3CA9" w:rsidRPr="001F0469">
        <w:rPr>
          <w:lang w:val="en-GB"/>
        </w:rPr>
        <w:t xml:space="preserve"> </w:t>
      </w:r>
      <w:r w:rsidR="007007CE" w:rsidRPr="001F0469">
        <w:rPr>
          <w:lang w:val="en-GB"/>
        </w:rPr>
        <w:t xml:space="preserve">distances between 2.5-2.9 Å, see SI). </w:t>
      </w:r>
      <w:r w:rsidR="007007CE" w:rsidRPr="001F0469">
        <w:rPr>
          <w:b/>
          <w:lang w:val="en-GB"/>
        </w:rPr>
        <w:t>D</w:t>
      </w:r>
      <w:r w:rsidR="007007CE" w:rsidRPr="001F0469">
        <w:rPr>
          <w:lang w:val="en-GB"/>
        </w:rPr>
        <w:t xml:space="preserve"> then evolves to </w:t>
      </w:r>
      <w:r w:rsidR="007007CE" w:rsidRPr="001F0469">
        <w:rPr>
          <w:b/>
          <w:lang w:val="en-GB"/>
        </w:rPr>
        <w:t>E</w:t>
      </w:r>
      <w:r w:rsidR="007007CE" w:rsidRPr="001F0469">
        <w:rPr>
          <w:lang w:val="en-GB"/>
        </w:rPr>
        <w:t xml:space="preserve"> through a second electron transfer, generating the HO-OH unit to a singlet state and the [(L1</w:t>
      </w:r>
      <w:proofErr w:type="gramStart"/>
      <w:r w:rsidR="007007CE" w:rsidRPr="001F0469">
        <w:rPr>
          <w:lang w:val="en-GB"/>
        </w:rPr>
        <w:t>)Cu</w:t>
      </w:r>
      <w:proofErr w:type="gramEnd"/>
      <w:r w:rsidR="007007CE" w:rsidRPr="001F0469">
        <w:rPr>
          <w:lang w:val="en-GB"/>
        </w:rPr>
        <w:t xml:space="preserve">(II)] unit to a doublet. In species </w:t>
      </w:r>
      <w:r w:rsidR="007007CE" w:rsidRPr="001F0469">
        <w:rPr>
          <w:b/>
          <w:lang w:val="en-GB"/>
        </w:rPr>
        <w:t>E</w:t>
      </w:r>
      <w:r w:rsidR="007007CE" w:rsidRPr="001F0469">
        <w:rPr>
          <w:lang w:val="en-GB"/>
        </w:rPr>
        <w:t xml:space="preserve"> the HO-OH fragment is </w:t>
      </w:r>
      <w:r w:rsidR="009A3CA9" w:rsidRPr="001F0469">
        <w:rPr>
          <w:lang w:val="en-GB"/>
        </w:rPr>
        <w:t xml:space="preserve">again </w:t>
      </w:r>
      <w:r w:rsidR="007007CE" w:rsidRPr="001F0469">
        <w:rPr>
          <w:lang w:val="en-GB"/>
        </w:rPr>
        <w:t>strongly hydrogen bonded to the [(L1</w:t>
      </w:r>
      <w:proofErr w:type="gramStart"/>
      <w:r w:rsidR="007007CE" w:rsidRPr="001F0469">
        <w:rPr>
          <w:lang w:val="en-GB"/>
        </w:rPr>
        <w:t>)Cu</w:t>
      </w:r>
      <w:proofErr w:type="gramEnd"/>
      <w:r w:rsidR="007007CE" w:rsidRPr="001F0469">
        <w:rPr>
          <w:lang w:val="en-GB"/>
        </w:rPr>
        <w:t>(II)]</w:t>
      </w:r>
      <w:r w:rsidR="009A3CA9" w:rsidRPr="001F0469">
        <w:rPr>
          <w:lang w:val="en-GB"/>
        </w:rPr>
        <w:t xml:space="preserve"> moiety</w:t>
      </w:r>
      <w:r w:rsidR="007007CE" w:rsidRPr="001F0469">
        <w:rPr>
          <w:lang w:val="en-GB"/>
        </w:rPr>
        <w:t xml:space="preserve"> (see SI). We propose to label this type of mechanism as single electron transfer water nucleophilic attack (SET-WNA), differing from the traditional WNA, where the two electrons a</w:t>
      </w:r>
      <w:r w:rsidR="00C24B82" w:rsidRPr="001F0469">
        <w:rPr>
          <w:lang w:val="en-GB"/>
        </w:rPr>
        <w:t>re transferred in a single step</w:t>
      </w:r>
      <w:r w:rsidR="007007CE" w:rsidRPr="001F0469">
        <w:rPr>
          <w:lang w:val="en-GB"/>
        </w:rPr>
        <w:t xml:space="preserve">. </w:t>
      </w:r>
      <w:r w:rsidR="007007CE" w:rsidRPr="001F0469">
        <w:t xml:space="preserve">Of course, this </w:t>
      </w:r>
      <w:r w:rsidR="007007CE" w:rsidRPr="001F0469">
        <w:rPr>
          <w:lang w:val="en-GB"/>
        </w:rPr>
        <w:t>SET-WNA</w:t>
      </w:r>
      <w:r w:rsidR="007007CE" w:rsidRPr="001F0469">
        <w:t xml:space="preserve"> mechanism would be impossible in the absence of a transition metal able to undergo a fast single electron transfer towards the HOOH moiety formation. The generation of hydroxyl radical species would otherwise be prohibitively high. </w:t>
      </w:r>
      <w:r w:rsidR="00AD43C8" w:rsidRPr="001F0469">
        <w:rPr>
          <w:lang w:val="en-GB"/>
        </w:rPr>
        <w:t>Thus in this new SET-WNA mechanism, the O-O bond formation step can be considered to involve two consecutive single intramolecular electron transfer (I</w:t>
      </w:r>
      <w:r w:rsidR="00AD43C8" w:rsidRPr="001F0469">
        <w:rPr>
          <w:vertAlign w:val="subscript"/>
          <w:lang w:val="en-GB"/>
        </w:rPr>
        <w:t>SET</w:t>
      </w:r>
      <w:r w:rsidR="00AD43C8" w:rsidRPr="001F0469">
        <w:rPr>
          <w:lang w:val="en-GB"/>
        </w:rPr>
        <w:t>) ste</w:t>
      </w:r>
      <w:r w:rsidR="006246F3" w:rsidRPr="001F0469">
        <w:rPr>
          <w:lang w:val="en-GB"/>
        </w:rPr>
        <w:t>ps.</w:t>
      </w:r>
      <w:r w:rsidR="0057696D" w:rsidRPr="001F0469">
        <w:rPr>
          <w:lang w:val="en-GB"/>
        </w:rPr>
        <w:t xml:space="preserve"> </w:t>
      </w:r>
      <w:r w:rsidR="00C964D6" w:rsidRPr="001F0469">
        <w:t xml:space="preserve">Another interesting particularity of our </w:t>
      </w:r>
      <w:r w:rsidR="00C964D6" w:rsidRPr="001F0469">
        <w:rPr>
          <w:lang w:val="en-GB"/>
        </w:rPr>
        <w:t xml:space="preserve">SET-WNA </w:t>
      </w:r>
      <w:r w:rsidR="00C964D6" w:rsidRPr="001F0469">
        <w:t xml:space="preserve">mechanism proposed here is the absence of a direct Cu-O bond in species </w:t>
      </w:r>
      <w:r w:rsidR="00C964D6" w:rsidRPr="001F0469">
        <w:rPr>
          <w:b/>
        </w:rPr>
        <w:t>D</w:t>
      </w:r>
      <w:r w:rsidR="00C964D6" w:rsidRPr="001F0469">
        <w:t xml:space="preserve"> and </w:t>
      </w:r>
      <w:r w:rsidR="00C964D6" w:rsidRPr="001F0469">
        <w:rPr>
          <w:b/>
        </w:rPr>
        <w:t>E</w:t>
      </w:r>
      <w:r w:rsidR="00C964D6" w:rsidRPr="001F0469">
        <w:t>. Instead the (HO---OH</w:t>
      </w:r>
      <w:proofErr w:type="gramStart"/>
      <w:r w:rsidR="00C964D6" w:rsidRPr="001F0469">
        <w:t>)</w:t>
      </w:r>
      <w:r w:rsidR="00C964D6" w:rsidRPr="001F0469">
        <w:rPr>
          <w:vertAlign w:val="superscript"/>
        </w:rPr>
        <w:t>-</w:t>
      </w:r>
      <w:proofErr w:type="gramEnd"/>
      <w:r w:rsidR="00C964D6" w:rsidRPr="001F0469">
        <w:t xml:space="preserve"> and (HO-OH)</w:t>
      </w:r>
      <w:r w:rsidR="00C964D6" w:rsidRPr="001F0469">
        <w:rPr>
          <w:vertAlign w:val="superscript"/>
        </w:rPr>
        <w:t>2-</w:t>
      </w:r>
      <w:r w:rsidR="00C964D6" w:rsidRPr="001F0469">
        <w:t xml:space="preserve"> moieties are bonded to the [(L1)Cu]</w:t>
      </w:r>
      <w:r w:rsidR="00C964D6" w:rsidRPr="001F0469">
        <w:rPr>
          <w:vertAlign w:val="superscript"/>
        </w:rPr>
        <w:t>2-</w:t>
      </w:r>
      <w:r w:rsidR="00C964D6" w:rsidRPr="001F0469">
        <w:t xml:space="preserve"> metal complex via hydrogen bonding as has been already indicated above. Precedent for intramolecular ligand based hydrogen bonding </w:t>
      </w:r>
      <w:r w:rsidR="00C964D6" w:rsidRPr="001F0469">
        <w:lastRenderedPageBreak/>
        <w:t>has been reported recently for related Fe complexes.</w:t>
      </w:r>
      <w:r w:rsidR="00C24B82" w:rsidRPr="001F0469">
        <w:rPr>
          <w:vertAlign w:val="superscript"/>
        </w:rPr>
        <w:t>12</w:t>
      </w:r>
      <w:r w:rsidR="00C964D6" w:rsidRPr="001F0469">
        <w:t xml:space="preserve"> In our case, the </w:t>
      </w:r>
      <w:r w:rsidR="00C964D6" w:rsidRPr="001F0469">
        <w:rPr>
          <w:lang w:val="en-GB"/>
        </w:rPr>
        <w:t xml:space="preserve">SET-WNA </w:t>
      </w:r>
      <w:r w:rsidR="00C964D6" w:rsidRPr="001F0469">
        <w:t>mechanism has the important cons</w:t>
      </w:r>
      <w:r w:rsidR="00C964D6" w:rsidRPr="001F0469">
        <w:t>e</w:t>
      </w:r>
      <w:r w:rsidR="00C964D6" w:rsidRPr="001F0469">
        <w:t xml:space="preserve">quence of allowing the O-O bond formation with a very low barrier of 5.5 kcal/mol, thus practically instantaneous after species </w:t>
      </w:r>
      <w:r w:rsidR="00C964D6" w:rsidRPr="001F0469">
        <w:rPr>
          <w:b/>
        </w:rPr>
        <w:t>C</w:t>
      </w:r>
      <w:r w:rsidR="00C964D6" w:rsidRPr="001F0469">
        <w:t xml:space="preserve"> is formed by oxidation at the electrode in presence of a basic solution. </w:t>
      </w:r>
      <w:r w:rsidR="00D71030" w:rsidRPr="001F0469">
        <w:t xml:space="preserve">The evolution from </w:t>
      </w:r>
      <w:r w:rsidR="00D71030" w:rsidRPr="001F0469">
        <w:rPr>
          <w:b/>
        </w:rPr>
        <w:t>E</w:t>
      </w:r>
      <w:r w:rsidR="00D71030" w:rsidRPr="001F0469">
        <w:t xml:space="preserve"> to dioxygen release and recovery of catalyst </w:t>
      </w:r>
      <w:r w:rsidR="00D71030" w:rsidRPr="001F0469">
        <w:rPr>
          <w:b/>
        </w:rPr>
        <w:t>A</w:t>
      </w:r>
      <w:r w:rsidR="00D71030" w:rsidRPr="001F0469">
        <w:t xml:space="preserve"> follows a more conventional pat</w:t>
      </w:r>
      <w:r w:rsidR="00D71030" w:rsidRPr="001F0469">
        <w:t>h</w:t>
      </w:r>
      <w:r w:rsidR="00D71030" w:rsidRPr="001F0469">
        <w:t xml:space="preserve">way, which is discussed in detail in the SI, although it is worth mentioning that the [(L1)Cu(II)(HOOH)] complex </w:t>
      </w:r>
      <w:r w:rsidR="00D71030" w:rsidRPr="001F0469">
        <w:rPr>
          <w:b/>
        </w:rPr>
        <w:t>E</w:t>
      </w:r>
      <w:r w:rsidR="00D71030" w:rsidRPr="001F0469">
        <w:t xml:space="preserve"> is first oxidized to the corresponding [(L1)Cu(III)(HOOH)] species by a metal based electron transfer at 0.63 V</w:t>
      </w:r>
      <w:r w:rsidR="00C964D6" w:rsidRPr="001F0469">
        <w:t>. Then a proton-coupled electron transfer happens at a potential of 0.42 V, resulting into the formation of a [(L1</w:t>
      </w:r>
      <w:proofErr w:type="gramStart"/>
      <w:r w:rsidR="00C964D6" w:rsidRPr="001F0469">
        <w:t>)Cu</w:t>
      </w:r>
      <w:proofErr w:type="gramEnd"/>
      <w:r w:rsidR="00C964D6" w:rsidRPr="001F0469">
        <w:t>(III)(HOO</w:t>
      </w:r>
      <w:r w:rsidR="00C964D6" w:rsidRPr="001F0469">
        <w:rPr>
          <w:vertAlign w:val="superscript"/>
        </w:rPr>
        <w:t>.</w:t>
      </w:r>
      <w:r w:rsidR="00C964D6" w:rsidRPr="001F0469">
        <w:t xml:space="preserve">)] complex which evolves dioxygen and a free proton. </w:t>
      </w:r>
      <w:r w:rsidR="0057762B" w:rsidRPr="001F0469">
        <w:t xml:space="preserve">These values </w:t>
      </w:r>
      <w:r w:rsidR="00C964D6" w:rsidRPr="001F0469">
        <w:t>indicate that those two processes experimentally o</w:t>
      </w:r>
      <w:r w:rsidR="00C964D6" w:rsidRPr="001F0469">
        <w:t>c</w:t>
      </w:r>
      <w:r w:rsidR="00C964D6" w:rsidRPr="001F0469">
        <w:t>cur in a single step involving two electrons and one proton.</w:t>
      </w:r>
    </w:p>
    <w:p w:rsidR="00A96FA7" w:rsidRPr="001F0469" w:rsidRDefault="00A96FA7" w:rsidP="00A96FA7">
      <w:pPr>
        <w:pStyle w:val="VDTableTitle"/>
      </w:pPr>
      <w:proofErr w:type="gramStart"/>
      <w:r w:rsidRPr="001F0469">
        <w:t>Table 1.</w:t>
      </w:r>
      <w:proofErr w:type="gramEnd"/>
      <w:r w:rsidRPr="001F0469">
        <w:t xml:space="preserve"> Kinetic and </w:t>
      </w:r>
      <w:r w:rsidR="00C831CC" w:rsidRPr="001F0469">
        <w:t>Electrochemical Data of C</w:t>
      </w:r>
      <w:r w:rsidRPr="001F0469">
        <w:t>o</w:t>
      </w:r>
      <w:r w:rsidRPr="001F0469">
        <w:t>m</w:t>
      </w:r>
      <w:r w:rsidRPr="001F0469">
        <w:t>plexes [(LY</w:t>
      </w:r>
      <w:proofErr w:type="gramStart"/>
      <w:r w:rsidRPr="001F0469">
        <w:t>)Cu</w:t>
      </w:r>
      <w:proofErr w:type="gramEnd"/>
      <w:r w:rsidRPr="001F0469">
        <w:t>]</w:t>
      </w:r>
      <w:r w:rsidRPr="001F0469">
        <w:rPr>
          <w:vertAlign w:val="superscript"/>
        </w:rPr>
        <w:t>2-</w:t>
      </w:r>
      <w:r w:rsidR="00C831CC" w:rsidRPr="001F0469">
        <w:t xml:space="preserve"> (Y = 1-4) and Related Cu Complexes D</w:t>
      </w:r>
      <w:r w:rsidRPr="001F0469">
        <w:t>e</w:t>
      </w:r>
      <w:r w:rsidR="00C831CC" w:rsidRPr="001F0469">
        <w:t>scribed in the Literature that H</w:t>
      </w:r>
      <w:r w:rsidRPr="001F0469">
        <w:t xml:space="preserve">ave </w:t>
      </w:r>
      <w:r w:rsidR="00C831CC" w:rsidRPr="001F0469">
        <w:t>B</w:t>
      </w:r>
      <w:r w:rsidRPr="001F0469">
        <w:t xml:space="preserve">een </w:t>
      </w:r>
      <w:r w:rsidR="00C831CC" w:rsidRPr="001F0469">
        <w:t>Reported to A</w:t>
      </w:r>
      <w:r w:rsidRPr="001F0469">
        <w:t>ct as WOCS.</w:t>
      </w:r>
    </w:p>
    <w:tbl>
      <w:tblPr>
        <w:tblStyle w:val="TableGrid"/>
        <w:tblW w:w="4795" w:type="dxa"/>
        <w:jc w:val="center"/>
        <w:tblInd w:w="-3240"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95"/>
        <w:gridCol w:w="2092"/>
        <w:gridCol w:w="539"/>
        <w:gridCol w:w="765"/>
        <w:gridCol w:w="804"/>
      </w:tblGrid>
      <w:tr w:rsidR="00CF0925" w:rsidRPr="001F0469" w:rsidTr="00144C7E">
        <w:trPr>
          <w:jc w:val="center"/>
        </w:trPr>
        <w:tc>
          <w:tcPr>
            <w:tcW w:w="595" w:type="dxa"/>
            <w:tcBorders>
              <w:top w:val="single" w:sz="4" w:space="0" w:color="auto"/>
              <w:bottom w:val="single" w:sz="4" w:space="0" w:color="auto"/>
            </w:tcBorders>
          </w:tcPr>
          <w:p w:rsidR="00CF0925" w:rsidRPr="001F0469" w:rsidRDefault="00CF0925" w:rsidP="006B7DA9">
            <w:pPr>
              <w:spacing w:after="0"/>
              <w:rPr>
                <w:rFonts w:ascii="Arno Pro" w:hAnsi="Arno Pro"/>
                <w:sz w:val="18"/>
                <w:szCs w:val="18"/>
                <w:vertAlign w:val="superscript"/>
                <w:lang w:val="en-US"/>
              </w:rPr>
            </w:pPr>
            <w:proofErr w:type="spellStart"/>
            <w:r w:rsidRPr="001F0469">
              <w:rPr>
                <w:rFonts w:ascii="Arno Pro" w:hAnsi="Arno Pro"/>
                <w:sz w:val="18"/>
                <w:szCs w:val="18"/>
                <w:lang w:val="en-US"/>
              </w:rPr>
              <w:t>Ent</w:t>
            </w:r>
            <w:r w:rsidR="007E31C0" w:rsidRPr="001F0469">
              <w:rPr>
                <w:rFonts w:ascii="Arno Pro" w:hAnsi="Arno Pro"/>
                <w:sz w:val="18"/>
                <w:szCs w:val="18"/>
                <w:lang w:val="en-US"/>
              </w:rPr>
              <w:t>.</w:t>
            </w:r>
            <w:r w:rsidR="00FD7E9B" w:rsidRPr="001F0469">
              <w:rPr>
                <w:rFonts w:ascii="Arno Pro" w:hAnsi="Arno Pro"/>
                <w:sz w:val="18"/>
                <w:szCs w:val="18"/>
                <w:vertAlign w:val="superscript"/>
                <w:lang w:val="en-US"/>
              </w:rPr>
              <w:t>a</w:t>
            </w:r>
            <w:proofErr w:type="spellEnd"/>
          </w:p>
        </w:tc>
        <w:tc>
          <w:tcPr>
            <w:tcW w:w="2092" w:type="dxa"/>
            <w:tcBorders>
              <w:top w:val="single" w:sz="4" w:space="0" w:color="auto"/>
              <w:bottom w:val="single" w:sz="4" w:space="0" w:color="auto"/>
            </w:tcBorders>
          </w:tcPr>
          <w:p w:rsidR="00CF0925" w:rsidRPr="001F0469" w:rsidRDefault="00CF0925" w:rsidP="00FD7E9B">
            <w:pPr>
              <w:pStyle w:val="TCTableBody"/>
              <w:rPr>
                <w:lang w:val="en-US"/>
              </w:rPr>
            </w:pPr>
            <w:proofErr w:type="spellStart"/>
            <w:r w:rsidRPr="001F0469">
              <w:rPr>
                <w:lang w:val="en-US"/>
              </w:rPr>
              <w:t>Catalyst</w:t>
            </w:r>
            <w:r w:rsidR="00FD7E9B" w:rsidRPr="001F0469">
              <w:rPr>
                <w:vertAlign w:val="superscript"/>
                <w:lang w:val="en-US"/>
              </w:rPr>
              <w:t>b</w:t>
            </w:r>
            <w:proofErr w:type="spellEnd"/>
          </w:p>
        </w:tc>
        <w:tc>
          <w:tcPr>
            <w:tcW w:w="539" w:type="dxa"/>
            <w:tcBorders>
              <w:top w:val="single" w:sz="4" w:space="0" w:color="auto"/>
              <w:bottom w:val="single" w:sz="4" w:space="0" w:color="auto"/>
            </w:tcBorders>
          </w:tcPr>
          <w:p w:rsidR="00CF0925" w:rsidRPr="001F0469" w:rsidRDefault="00CF0925" w:rsidP="00CF0925">
            <w:pPr>
              <w:pStyle w:val="TCTableBody"/>
              <w:rPr>
                <w:lang w:val="en-US"/>
              </w:rPr>
            </w:pPr>
            <w:r w:rsidRPr="001F0469">
              <w:rPr>
                <w:lang w:val="en-US"/>
              </w:rPr>
              <w:t>pH</w:t>
            </w:r>
          </w:p>
        </w:tc>
        <w:tc>
          <w:tcPr>
            <w:tcW w:w="765" w:type="dxa"/>
            <w:tcBorders>
              <w:top w:val="single" w:sz="4" w:space="0" w:color="auto"/>
              <w:bottom w:val="single" w:sz="4" w:space="0" w:color="auto"/>
            </w:tcBorders>
          </w:tcPr>
          <w:p w:rsidR="00CF0925" w:rsidRPr="001F0469" w:rsidRDefault="00CF0925" w:rsidP="005F64C6">
            <w:pPr>
              <w:pStyle w:val="TCTableBody"/>
              <w:rPr>
                <w:lang w:val="en-US"/>
              </w:rPr>
            </w:pPr>
            <w:r w:rsidRPr="001F0469">
              <w:rPr>
                <w:lang w:val="en-US"/>
              </w:rPr>
              <w:sym w:font="Symbol" w:char="F068"/>
            </w:r>
            <w:r w:rsidRPr="001F0469">
              <w:rPr>
                <w:lang w:val="en-US"/>
              </w:rPr>
              <w:t>,</w:t>
            </w:r>
            <w:r w:rsidR="005F64C6" w:rsidRPr="001F0469">
              <w:rPr>
                <w:lang w:val="en-US"/>
              </w:rPr>
              <w:t xml:space="preserve"> </w:t>
            </w:r>
            <w:proofErr w:type="spellStart"/>
            <w:r w:rsidRPr="001F0469">
              <w:rPr>
                <w:lang w:val="en-US"/>
              </w:rPr>
              <w:t>mV</w:t>
            </w:r>
            <w:r w:rsidR="00FD7E9B" w:rsidRPr="001F0469">
              <w:rPr>
                <w:vertAlign w:val="superscript"/>
                <w:lang w:val="en-US"/>
              </w:rPr>
              <w:t>c</w:t>
            </w:r>
            <w:proofErr w:type="spellEnd"/>
          </w:p>
        </w:tc>
        <w:tc>
          <w:tcPr>
            <w:tcW w:w="804" w:type="dxa"/>
            <w:tcBorders>
              <w:top w:val="single" w:sz="4" w:space="0" w:color="auto"/>
              <w:bottom w:val="single" w:sz="4" w:space="0" w:color="auto"/>
            </w:tcBorders>
          </w:tcPr>
          <w:p w:rsidR="00CF0925" w:rsidRPr="001F0469" w:rsidRDefault="00CF0925" w:rsidP="005F64C6">
            <w:pPr>
              <w:pStyle w:val="TCTableBody"/>
              <w:rPr>
                <w:lang w:val="en-US"/>
              </w:rPr>
            </w:pPr>
            <w:r w:rsidRPr="001F0469">
              <w:rPr>
                <w:i/>
                <w:lang w:val="en-US"/>
              </w:rPr>
              <w:t>k</w:t>
            </w:r>
            <w:r w:rsidRPr="001F0469">
              <w:rPr>
                <w:vertAlign w:val="subscript"/>
                <w:lang w:val="en-US"/>
              </w:rPr>
              <w:t>obs</w:t>
            </w:r>
            <w:r w:rsidRPr="001F0469">
              <w:rPr>
                <w:lang w:val="en-US"/>
              </w:rPr>
              <w:t>,s</w:t>
            </w:r>
            <w:r w:rsidRPr="001F0469">
              <w:rPr>
                <w:vertAlign w:val="superscript"/>
                <w:lang w:val="en-US"/>
              </w:rPr>
              <w:t>-1,</w:t>
            </w:r>
            <w:r w:rsidR="00FD7E9B" w:rsidRPr="001F0469">
              <w:rPr>
                <w:vertAlign w:val="superscript"/>
                <w:lang w:val="en-US"/>
              </w:rPr>
              <w:t>d</w:t>
            </w:r>
          </w:p>
        </w:tc>
      </w:tr>
      <w:tr w:rsidR="00CF0925" w:rsidRPr="001F0469" w:rsidTr="00144C7E">
        <w:trPr>
          <w:jc w:val="center"/>
        </w:trPr>
        <w:tc>
          <w:tcPr>
            <w:tcW w:w="595" w:type="dxa"/>
            <w:tcBorders>
              <w:top w:val="single" w:sz="4" w:space="0" w:color="auto"/>
            </w:tcBorders>
          </w:tcPr>
          <w:p w:rsidR="00CF0925" w:rsidRPr="001F0469" w:rsidRDefault="00CF0925" w:rsidP="00C33377">
            <w:pPr>
              <w:spacing w:after="0"/>
              <w:rPr>
                <w:rFonts w:ascii="Arno Pro" w:hAnsi="Arno Pro"/>
                <w:sz w:val="18"/>
                <w:szCs w:val="18"/>
                <w:vertAlign w:val="superscript"/>
                <w:lang w:val="en-US"/>
              </w:rPr>
            </w:pPr>
            <w:r w:rsidRPr="001F0469">
              <w:rPr>
                <w:rFonts w:ascii="Arno Pro" w:hAnsi="Arno Pro"/>
                <w:sz w:val="18"/>
                <w:szCs w:val="18"/>
                <w:lang w:val="en-US"/>
              </w:rPr>
              <w:t>1</w:t>
            </w:r>
            <w:r w:rsidR="007E31C0" w:rsidRPr="001F0469">
              <w:rPr>
                <w:rFonts w:ascii="Arno Pro" w:hAnsi="Arno Pro"/>
                <w:sz w:val="18"/>
                <w:szCs w:val="18"/>
                <w:vertAlign w:val="superscript"/>
                <w:lang w:val="en-US"/>
              </w:rPr>
              <w:t>tw</w:t>
            </w:r>
          </w:p>
        </w:tc>
        <w:tc>
          <w:tcPr>
            <w:tcW w:w="2092" w:type="dxa"/>
            <w:tcBorders>
              <w:top w:val="single" w:sz="4" w:space="0" w:color="auto"/>
            </w:tcBorders>
          </w:tcPr>
          <w:p w:rsidR="00CF0925" w:rsidRPr="001F0469" w:rsidRDefault="00CF0925" w:rsidP="00CF0925">
            <w:pPr>
              <w:pStyle w:val="TCTableBody"/>
              <w:rPr>
                <w:lang w:val="en-US"/>
              </w:rPr>
            </w:pPr>
            <w:r w:rsidRPr="001F0469">
              <w:rPr>
                <w:lang w:val="en-US"/>
              </w:rPr>
              <w:t>[(L1)Cu]</w:t>
            </w:r>
            <w:r w:rsidRPr="001F0469">
              <w:rPr>
                <w:vertAlign w:val="superscript"/>
                <w:lang w:val="en-US"/>
              </w:rPr>
              <w:t>2-</w:t>
            </w:r>
          </w:p>
        </w:tc>
        <w:tc>
          <w:tcPr>
            <w:tcW w:w="539" w:type="dxa"/>
            <w:tcBorders>
              <w:top w:val="single" w:sz="4" w:space="0" w:color="auto"/>
            </w:tcBorders>
          </w:tcPr>
          <w:p w:rsidR="00CF0925" w:rsidRPr="001F0469" w:rsidRDefault="00CF0925" w:rsidP="00CF0925">
            <w:pPr>
              <w:pStyle w:val="TCTableBody"/>
              <w:rPr>
                <w:lang w:val="en-US"/>
              </w:rPr>
            </w:pPr>
            <w:r w:rsidRPr="001F0469">
              <w:rPr>
                <w:lang w:val="en-US"/>
              </w:rPr>
              <w:t>11.5</w:t>
            </w:r>
          </w:p>
        </w:tc>
        <w:tc>
          <w:tcPr>
            <w:tcW w:w="765" w:type="dxa"/>
            <w:tcBorders>
              <w:top w:val="single" w:sz="4" w:space="0" w:color="auto"/>
            </w:tcBorders>
          </w:tcPr>
          <w:p w:rsidR="00CF0925" w:rsidRPr="001F0469" w:rsidRDefault="00CF0925" w:rsidP="00CF0925">
            <w:pPr>
              <w:pStyle w:val="TCTableBody"/>
              <w:rPr>
                <w:lang w:val="en-US"/>
              </w:rPr>
            </w:pPr>
            <w:r w:rsidRPr="001F0469">
              <w:rPr>
                <w:lang w:val="en-US"/>
              </w:rPr>
              <w:t>700</w:t>
            </w:r>
          </w:p>
        </w:tc>
        <w:tc>
          <w:tcPr>
            <w:tcW w:w="804" w:type="dxa"/>
            <w:tcBorders>
              <w:top w:val="single" w:sz="4" w:space="0" w:color="auto"/>
            </w:tcBorders>
          </w:tcPr>
          <w:p w:rsidR="00CF0925" w:rsidRPr="001F0469" w:rsidRDefault="00CF0925" w:rsidP="00FD7E9B">
            <w:pPr>
              <w:pStyle w:val="TCTableBody"/>
              <w:rPr>
                <w:vertAlign w:val="superscript"/>
                <w:lang w:val="en-US"/>
              </w:rPr>
            </w:pPr>
            <w:r w:rsidRPr="001F0469">
              <w:rPr>
                <w:lang w:val="en-US"/>
              </w:rPr>
              <w:t>3.56</w:t>
            </w:r>
            <w:r w:rsidR="00743E1C" w:rsidRPr="001F0469">
              <w:rPr>
                <w:vertAlign w:val="superscript"/>
                <w:lang w:val="en-US"/>
              </w:rPr>
              <w:t>e</w:t>
            </w:r>
          </w:p>
        </w:tc>
      </w:tr>
      <w:tr w:rsidR="00CF0925" w:rsidRPr="001F0469" w:rsidTr="00144C7E">
        <w:trPr>
          <w:trHeight w:val="194"/>
          <w:jc w:val="center"/>
        </w:trPr>
        <w:tc>
          <w:tcPr>
            <w:tcW w:w="595" w:type="dxa"/>
          </w:tcPr>
          <w:p w:rsidR="00CF0925" w:rsidRPr="001F0469" w:rsidRDefault="00CF0925" w:rsidP="00C33377">
            <w:pPr>
              <w:spacing w:after="0"/>
              <w:rPr>
                <w:rFonts w:ascii="Arno Pro" w:hAnsi="Arno Pro"/>
                <w:sz w:val="18"/>
                <w:szCs w:val="18"/>
                <w:lang w:val="en-US"/>
              </w:rPr>
            </w:pPr>
            <w:r w:rsidRPr="001F0469">
              <w:rPr>
                <w:rFonts w:ascii="Arno Pro" w:hAnsi="Arno Pro"/>
                <w:sz w:val="18"/>
                <w:szCs w:val="18"/>
                <w:lang w:val="en-US"/>
              </w:rPr>
              <w:t>2</w:t>
            </w:r>
            <w:r w:rsidR="007E31C0" w:rsidRPr="001F0469">
              <w:rPr>
                <w:rFonts w:ascii="Arno Pro" w:hAnsi="Arno Pro"/>
                <w:sz w:val="18"/>
                <w:szCs w:val="18"/>
                <w:vertAlign w:val="superscript"/>
                <w:lang w:val="en-US"/>
              </w:rPr>
              <w:t>tw</w:t>
            </w:r>
          </w:p>
        </w:tc>
        <w:tc>
          <w:tcPr>
            <w:tcW w:w="2092" w:type="dxa"/>
          </w:tcPr>
          <w:p w:rsidR="00CF0925" w:rsidRPr="001F0469" w:rsidRDefault="00CF0925" w:rsidP="00CF0925">
            <w:pPr>
              <w:pStyle w:val="TCTableBody"/>
              <w:rPr>
                <w:lang w:val="en-US"/>
              </w:rPr>
            </w:pPr>
            <w:r w:rsidRPr="001F0469">
              <w:rPr>
                <w:lang w:val="en-US"/>
              </w:rPr>
              <w:t>[(L2)Cu]</w:t>
            </w:r>
            <w:r w:rsidRPr="001F0469">
              <w:rPr>
                <w:vertAlign w:val="superscript"/>
                <w:lang w:val="en-US"/>
              </w:rPr>
              <w:t>2-</w:t>
            </w:r>
          </w:p>
        </w:tc>
        <w:tc>
          <w:tcPr>
            <w:tcW w:w="539" w:type="dxa"/>
          </w:tcPr>
          <w:p w:rsidR="00CF0925" w:rsidRPr="001F0469" w:rsidRDefault="00CF0925" w:rsidP="00CF0925">
            <w:pPr>
              <w:pStyle w:val="TCTableBody"/>
              <w:rPr>
                <w:lang w:val="en-US"/>
              </w:rPr>
            </w:pPr>
            <w:r w:rsidRPr="001F0469">
              <w:rPr>
                <w:lang w:val="en-US"/>
              </w:rPr>
              <w:t>11.5</w:t>
            </w:r>
          </w:p>
        </w:tc>
        <w:tc>
          <w:tcPr>
            <w:tcW w:w="765" w:type="dxa"/>
          </w:tcPr>
          <w:p w:rsidR="00CF0925" w:rsidRPr="001F0469" w:rsidRDefault="00CF0925" w:rsidP="00CF0925">
            <w:pPr>
              <w:pStyle w:val="TCTableBody"/>
              <w:rPr>
                <w:lang w:val="en-US"/>
              </w:rPr>
            </w:pPr>
            <w:r w:rsidRPr="001F0469">
              <w:rPr>
                <w:lang w:val="en-US"/>
              </w:rPr>
              <w:t>400</w:t>
            </w:r>
          </w:p>
        </w:tc>
        <w:tc>
          <w:tcPr>
            <w:tcW w:w="804" w:type="dxa"/>
          </w:tcPr>
          <w:p w:rsidR="00CF0925" w:rsidRPr="001F0469" w:rsidRDefault="00CF0925" w:rsidP="00CF0925">
            <w:pPr>
              <w:pStyle w:val="TCTableBody"/>
              <w:rPr>
                <w:lang w:val="en-US"/>
              </w:rPr>
            </w:pPr>
            <w:r w:rsidRPr="001F0469">
              <w:rPr>
                <w:lang w:val="en-US"/>
              </w:rPr>
              <w:t>3.58</w:t>
            </w:r>
          </w:p>
        </w:tc>
      </w:tr>
      <w:tr w:rsidR="00CF0925" w:rsidRPr="001F0469" w:rsidTr="00144C7E">
        <w:trPr>
          <w:trHeight w:val="113"/>
          <w:jc w:val="center"/>
        </w:trPr>
        <w:tc>
          <w:tcPr>
            <w:tcW w:w="595" w:type="dxa"/>
          </w:tcPr>
          <w:p w:rsidR="00CF0925" w:rsidRPr="001F0469" w:rsidRDefault="00CF0925" w:rsidP="00C33377">
            <w:pPr>
              <w:spacing w:after="0"/>
              <w:rPr>
                <w:rFonts w:ascii="Arno Pro" w:hAnsi="Arno Pro"/>
                <w:sz w:val="18"/>
                <w:szCs w:val="18"/>
                <w:lang w:val="en-US"/>
              </w:rPr>
            </w:pPr>
            <w:r w:rsidRPr="001F0469">
              <w:rPr>
                <w:rFonts w:ascii="Arno Pro" w:hAnsi="Arno Pro"/>
                <w:sz w:val="18"/>
                <w:szCs w:val="18"/>
                <w:lang w:val="en-US"/>
              </w:rPr>
              <w:t>3</w:t>
            </w:r>
            <w:r w:rsidR="007E31C0" w:rsidRPr="001F0469">
              <w:rPr>
                <w:rFonts w:ascii="Arno Pro" w:hAnsi="Arno Pro"/>
                <w:sz w:val="18"/>
                <w:szCs w:val="18"/>
                <w:vertAlign w:val="superscript"/>
                <w:lang w:val="en-US"/>
              </w:rPr>
              <w:t>tw</w:t>
            </w:r>
          </w:p>
        </w:tc>
        <w:tc>
          <w:tcPr>
            <w:tcW w:w="2092" w:type="dxa"/>
          </w:tcPr>
          <w:p w:rsidR="00CF0925" w:rsidRPr="001F0469" w:rsidRDefault="00CF0925" w:rsidP="00CF0925">
            <w:pPr>
              <w:pStyle w:val="TCTableBody"/>
              <w:rPr>
                <w:lang w:val="en-US"/>
              </w:rPr>
            </w:pPr>
            <w:r w:rsidRPr="001F0469">
              <w:rPr>
                <w:lang w:val="en-US"/>
              </w:rPr>
              <w:t>[(L3)Cu]</w:t>
            </w:r>
            <w:r w:rsidRPr="001F0469">
              <w:rPr>
                <w:vertAlign w:val="superscript"/>
                <w:lang w:val="en-US"/>
              </w:rPr>
              <w:t>2-</w:t>
            </w:r>
          </w:p>
        </w:tc>
        <w:tc>
          <w:tcPr>
            <w:tcW w:w="539" w:type="dxa"/>
          </w:tcPr>
          <w:p w:rsidR="00CF0925" w:rsidRPr="001F0469" w:rsidRDefault="00CF0925" w:rsidP="00CF0925">
            <w:pPr>
              <w:pStyle w:val="TCTableBody"/>
              <w:rPr>
                <w:lang w:val="en-US"/>
              </w:rPr>
            </w:pPr>
            <w:r w:rsidRPr="001F0469">
              <w:rPr>
                <w:lang w:val="en-US"/>
              </w:rPr>
              <w:t>11.5</w:t>
            </w:r>
          </w:p>
        </w:tc>
        <w:tc>
          <w:tcPr>
            <w:tcW w:w="765" w:type="dxa"/>
          </w:tcPr>
          <w:p w:rsidR="00CF0925" w:rsidRPr="001F0469" w:rsidRDefault="00CF0925" w:rsidP="00CF0925">
            <w:pPr>
              <w:pStyle w:val="TCTableBody"/>
              <w:rPr>
                <w:lang w:val="en-US"/>
              </w:rPr>
            </w:pPr>
            <w:r w:rsidRPr="001F0469">
              <w:rPr>
                <w:lang w:val="en-US"/>
              </w:rPr>
              <w:t>270</w:t>
            </w:r>
          </w:p>
        </w:tc>
        <w:tc>
          <w:tcPr>
            <w:tcW w:w="804" w:type="dxa"/>
          </w:tcPr>
          <w:p w:rsidR="00CF0925" w:rsidRPr="001F0469" w:rsidRDefault="00CF0925" w:rsidP="00CF0925">
            <w:pPr>
              <w:pStyle w:val="TCTableBody"/>
              <w:rPr>
                <w:lang w:val="en-US"/>
              </w:rPr>
            </w:pPr>
            <w:r w:rsidRPr="001F0469">
              <w:rPr>
                <w:lang w:val="en-US"/>
              </w:rPr>
              <w:t>0.43</w:t>
            </w:r>
          </w:p>
        </w:tc>
      </w:tr>
      <w:tr w:rsidR="00CF0925" w:rsidRPr="001F0469" w:rsidTr="00144C7E">
        <w:trPr>
          <w:trHeight w:val="113"/>
          <w:jc w:val="center"/>
        </w:trPr>
        <w:tc>
          <w:tcPr>
            <w:tcW w:w="595" w:type="dxa"/>
          </w:tcPr>
          <w:p w:rsidR="00CF0925" w:rsidRPr="001F0469" w:rsidRDefault="00CF0925" w:rsidP="00C33377">
            <w:pPr>
              <w:spacing w:after="0"/>
              <w:rPr>
                <w:rFonts w:ascii="Arno Pro" w:hAnsi="Arno Pro"/>
                <w:sz w:val="18"/>
                <w:szCs w:val="18"/>
                <w:lang w:val="en-US"/>
              </w:rPr>
            </w:pPr>
            <w:r w:rsidRPr="001F0469">
              <w:rPr>
                <w:rFonts w:ascii="Arno Pro" w:hAnsi="Arno Pro"/>
                <w:sz w:val="18"/>
                <w:szCs w:val="18"/>
                <w:lang w:val="en-US"/>
              </w:rPr>
              <w:t>4</w:t>
            </w:r>
            <w:r w:rsidR="007E31C0" w:rsidRPr="001F0469">
              <w:rPr>
                <w:rFonts w:ascii="Arno Pro" w:hAnsi="Arno Pro"/>
                <w:sz w:val="18"/>
                <w:szCs w:val="18"/>
                <w:vertAlign w:val="superscript"/>
                <w:lang w:val="en-US"/>
              </w:rPr>
              <w:t>tw</w:t>
            </w:r>
          </w:p>
        </w:tc>
        <w:tc>
          <w:tcPr>
            <w:tcW w:w="2092" w:type="dxa"/>
          </w:tcPr>
          <w:p w:rsidR="00CF0925" w:rsidRPr="001F0469" w:rsidRDefault="00CF0925" w:rsidP="00CF0925">
            <w:pPr>
              <w:pStyle w:val="TCTableBody"/>
              <w:rPr>
                <w:lang w:val="en-US"/>
              </w:rPr>
            </w:pPr>
            <w:r w:rsidRPr="001F0469">
              <w:rPr>
                <w:lang w:val="en-US"/>
              </w:rPr>
              <w:t>[(L4)Cu]</w:t>
            </w:r>
            <w:r w:rsidRPr="001F0469">
              <w:rPr>
                <w:vertAlign w:val="superscript"/>
                <w:lang w:val="en-US"/>
              </w:rPr>
              <w:t>2-</w:t>
            </w:r>
          </w:p>
        </w:tc>
        <w:tc>
          <w:tcPr>
            <w:tcW w:w="539" w:type="dxa"/>
          </w:tcPr>
          <w:p w:rsidR="00CF0925" w:rsidRPr="001F0469" w:rsidRDefault="00CF0925" w:rsidP="00CF0925">
            <w:pPr>
              <w:pStyle w:val="TCTableBody"/>
              <w:rPr>
                <w:lang w:val="en-US"/>
              </w:rPr>
            </w:pPr>
            <w:r w:rsidRPr="001F0469">
              <w:rPr>
                <w:lang w:val="en-US"/>
              </w:rPr>
              <w:t>11.5</w:t>
            </w:r>
          </w:p>
        </w:tc>
        <w:tc>
          <w:tcPr>
            <w:tcW w:w="765" w:type="dxa"/>
          </w:tcPr>
          <w:p w:rsidR="00CF0925" w:rsidRPr="001F0469" w:rsidRDefault="00CF0925" w:rsidP="00CF0925">
            <w:pPr>
              <w:pStyle w:val="TCTableBody"/>
              <w:rPr>
                <w:lang w:val="en-US"/>
              </w:rPr>
            </w:pPr>
            <w:r w:rsidRPr="001F0469">
              <w:rPr>
                <w:lang w:val="en-US"/>
              </w:rPr>
              <w:t>170</w:t>
            </w:r>
          </w:p>
        </w:tc>
        <w:tc>
          <w:tcPr>
            <w:tcW w:w="804" w:type="dxa"/>
          </w:tcPr>
          <w:p w:rsidR="00CF0925" w:rsidRPr="001F0469" w:rsidRDefault="00CF0925" w:rsidP="00CF0925">
            <w:pPr>
              <w:pStyle w:val="TCTableBody"/>
              <w:rPr>
                <w:lang w:val="en-US"/>
              </w:rPr>
            </w:pPr>
            <w:r w:rsidRPr="001F0469">
              <w:rPr>
                <w:lang w:val="en-US"/>
              </w:rPr>
              <w:t>0.16</w:t>
            </w:r>
          </w:p>
        </w:tc>
      </w:tr>
      <w:tr w:rsidR="00CF0925" w:rsidRPr="001F0469" w:rsidTr="00144C7E">
        <w:trPr>
          <w:trHeight w:val="113"/>
          <w:jc w:val="center"/>
        </w:trPr>
        <w:tc>
          <w:tcPr>
            <w:tcW w:w="595" w:type="dxa"/>
          </w:tcPr>
          <w:p w:rsidR="00CF0925" w:rsidRPr="001F0469" w:rsidRDefault="00836E26" w:rsidP="00C33377">
            <w:pPr>
              <w:spacing w:after="0"/>
              <w:rPr>
                <w:rFonts w:ascii="Arno Pro" w:hAnsi="Arno Pro"/>
                <w:sz w:val="18"/>
                <w:szCs w:val="18"/>
                <w:vertAlign w:val="superscript"/>
                <w:lang w:val="en-US"/>
              </w:rPr>
            </w:pPr>
            <w:r w:rsidRPr="001F0469">
              <w:rPr>
                <w:rFonts w:ascii="Arno Pro" w:hAnsi="Arno Pro"/>
                <w:sz w:val="18"/>
                <w:szCs w:val="18"/>
                <w:lang w:val="en-US"/>
              </w:rPr>
              <w:t>5</w:t>
            </w:r>
            <w:r w:rsidR="00F044D3" w:rsidRPr="001F0469">
              <w:rPr>
                <w:rFonts w:ascii="Arno Pro" w:hAnsi="Arno Pro"/>
                <w:sz w:val="18"/>
                <w:szCs w:val="18"/>
                <w:vertAlign w:val="superscript"/>
                <w:lang w:val="en-US"/>
              </w:rPr>
              <w:t>14</w:t>
            </w:r>
            <w:r w:rsidR="007E31C0" w:rsidRPr="001F0469">
              <w:rPr>
                <w:rFonts w:ascii="Arno Pro" w:hAnsi="Arno Pro"/>
                <w:sz w:val="18"/>
                <w:szCs w:val="18"/>
                <w:vertAlign w:val="superscript"/>
                <w:lang w:val="en-US"/>
              </w:rPr>
              <w:t>c</w:t>
            </w:r>
          </w:p>
        </w:tc>
        <w:tc>
          <w:tcPr>
            <w:tcW w:w="2092" w:type="dxa"/>
          </w:tcPr>
          <w:p w:rsidR="00CF0925" w:rsidRPr="001F0469" w:rsidRDefault="00CF0925" w:rsidP="00CF0925">
            <w:pPr>
              <w:pStyle w:val="TCTableBody"/>
              <w:rPr>
                <w:vertAlign w:val="superscript"/>
                <w:lang w:val="en-US"/>
              </w:rPr>
            </w:pPr>
            <w:r w:rsidRPr="001F0469">
              <w:rPr>
                <w:lang w:val="en-US"/>
              </w:rPr>
              <w:t>[(Py</w:t>
            </w:r>
            <w:r w:rsidRPr="001F0469">
              <w:rPr>
                <w:vertAlign w:val="subscript"/>
                <w:lang w:val="en-US"/>
              </w:rPr>
              <w:t>3</w:t>
            </w:r>
            <w:r w:rsidRPr="001F0469">
              <w:rPr>
                <w:lang w:val="en-US"/>
              </w:rPr>
              <w:t>P)Cu(OH)]</w:t>
            </w:r>
            <w:r w:rsidRPr="001F0469">
              <w:rPr>
                <w:vertAlign w:val="superscript"/>
                <w:lang w:val="en-US"/>
              </w:rPr>
              <w:t>-</w:t>
            </w:r>
          </w:p>
        </w:tc>
        <w:tc>
          <w:tcPr>
            <w:tcW w:w="539" w:type="dxa"/>
          </w:tcPr>
          <w:p w:rsidR="00CF0925" w:rsidRPr="001F0469" w:rsidRDefault="00CF0925" w:rsidP="00CF0925">
            <w:pPr>
              <w:pStyle w:val="TCTableBody"/>
              <w:rPr>
                <w:lang w:val="en-US"/>
              </w:rPr>
            </w:pPr>
            <w:r w:rsidRPr="001F0469">
              <w:rPr>
                <w:lang w:val="en-US"/>
              </w:rPr>
              <w:t>8.0</w:t>
            </w:r>
          </w:p>
        </w:tc>
        <w:tc>
          <w:tcPr>
            <w:tcW w:w="765" w:type="dxa"/>
          </w:tcPr>
          <w:p w:rsidR="00CF0925" w:rsidRPr="001F0469" w:rsidRDefault="00CF0925" w:rsidP="00CF0925">
            <w:pPr>
              <w:pStyle w:val="TCTableBody"/>
              <w:rPr>
                <w:lang w:val="en-US"/>
              </w:rPr>
            </w:pPr>
            <w:r w:rsidRPr="001F0469">
              <w:rPr>
                <w:rFonts w:cs="Times New Roman"/>
                <w:lang w:val="en-US"/>
              </w:rPr>
              <w:t>~</w:t>
            </w:r>
            <w:r w:rsidRPr="001F0469">
              <w:rPr>
                <w:lang w:val="en-US"/>
              </w:rPr>
              <w:t>500</w:t>
            </w:r>
          </w:p>
        </w:tc>
        <w:tc>
          <w:tcPr>
            <w:tcW w:w="804" w:type="dxa"/>
          </w:tcPr>
          <w:p w:rsidR="00CF0925" w:rsidRPr="001F0469" w:rsidRDefault="00CF0925" w:rsidP="008A1EB0">
            <w:pPr>
              <w:pStyle w:val="TCTableBody"/>
              <w:rPr>
                <w:lang w:val="en-US"/>
              </w:rPr>
            </w:pPr>
            <w:r w:rsidRPr="001F0469">
              <w:rPr>
                <w:lang w:val="en-US"/>
              </w:rPr>
              <w:t>20</w:t>
            </w:r>
          </w:p>
        </w:tc>
      </w:tr>
      <w:tr w:rsidR="00CF0925" w:rsidRPr="001F0469" w:rsidTr="00144C7E">
        <w:trPr>
          <w:trHeight w:val="113"/>
          <w:jc w:val="center"/>
        </w:trPr>
        <w:tc>
          <w:tcPr>
            <w:tcW w:w="595" w:type="dxa"/>
          </w:tcPr>
          <w:p w:rsidR="00CF0925" w:rsidRPr="001F0469" w:rsidRDefault="00836E26" w:rsidP="00140A4C">
            <w:pPr>
              <w:spacing w:after="0"/>
              <w:rPr>
                <w:rFonts w:ascii="Arno Pro" w:hAnsi="Arno Pro"/>
                <w:sz w:val="18"/>
                <w:szCs w:val="18"/>
                <w:vertAlign w:val="superscript"/>
                <w:lang w:val="en-US"/>
              </w:rPr>
            </w:pPr>
            <w:r w:rsidRPr="001F0469">
              <w:rPr>
                <w:rFonts w:ascii="Arno Pro" w:hAnsi="Arno Pro"/>
                <w:sz w:val="18"/>
                <w:szCs w:val="18"/>
                <w:lang w:val="en-US"/>
              </w:rPr>
              <w:t>6</w:t>
            </w:r>
            <w:r w:rsidR="00F044D3" w:rsidRPr="001F0469">
              <w:rPr>
                <w:rFonts w:ascii="Arno Pro" w:hAnsi="Arno Pro"/>
                <w:sz w:val="18"/>
                <w:szCs w:val="18"/>
                <w:vertAlign w:val="superscript"/>
                <w:lang w:val="en-US"/>
              </w:rPr>
              <w:t>14</w:t>
            </w:r>
            <w:r w:rsidR="00140A4C" w:rsidRPr="001F0469">
              <w:rPr>
                <w:rFonts w:ascii="Arno Pro" w:hAnsi="Arno Pro"/>
                <w:sz w:val="18"/>
                <w:szCs w:val="18"/>
                <w:vertAlign w:val="superscript"/>
                <w:lang w:val="en-US"/>
              </w:rPr>
              <w:t>g</w:t>
            </w:r>
          </w:p>
        </w:tc>
        <w:tc>
          <w:tcPr>
            <w:tcW w:w="2092" w:type="dxa"/>
          </w:tcPr>
          <w:p w:rsidR="00CF0925" w:rsidRPr="001F0469" w:rsidRDefault="00CF0925" w:rsidP="00BC52DB">
            <w:pPr>
              <w:pStyle w:val="TCTableBody"/>
              <w:rPr>
                <w:lang w:val="en-US"/>
              </w:rPr>
            </w:pPr>
            <w:r w:rsidRPr="001F0469">
              <w:rPr>
                <w:lang w:val="en-US"/>
              </w:rPr>
              <w:t>[(</w:t>
            </w:r>
            <w:proofErr w:type="spellStart"/>
            <w:r w:rsidRPr="001F0469">
              <w:rPr>
                <w:lang w:val="en-US"/>
              </w:rPr>
              <w:t>dhbp</w:t>
            </w:r>
            <w:proofErr w:type="spellEnd"/>
            <w:r w:rsidRPr="001F0469">
              <w:rPr>
                <w:lang w:val="en-US"/>
              </w:rPr>
              <w:t>)Cu(OH</w:t>
            </w:r>
            <w:r w:rsidRPr="001F0469">
              <w:rPr>
                <w:vertAlign w:val="subscript"/>
                <w:lang w:val="en-US"/>
              </w:rPr>
              <w:t>2</w:t>
            </w:r>
            <w:r w:rsidRPr="001F0469">
              <w:rPr>
                <w:lang w:val="en-US"/>
              </w:rPr>
              <w:t>)</w:t>
            </w:r>
            <w:r w:rsidRPr="001F0469">
              <w:rPr>
                <w:vertAlign w:val="subscript"/>
                <w:lang w:val="en-US"/>
              </w:rPr>
              <w:t>2</w:t>
            </w:r>
            <w:r w:rsidRPr="001F0469">
              <w:rPr>
                <w:lang w:val="en-US"/>
              </w:rPr>
              <w:t>]</w:t>
            </w:r>
          </w:p>
        </w:tc>
        <w:tc>
          <w:tcPr>
            <w:tcW w:w="539" w:type="dxa"/>
          </w:tcPr>
          <w:p w:rsidR="00CF0925" w:rsidRPr="001F0469" w:rsidRDefault="00CF0925" w:rsidP="00CF0925">
            <w:pPr>
              <w:pStyle w:val="TCTableBody"/>
              <w:rPr>
                <w:lang w:val="en-US"/>
              </w:rPr>
            </w:pPr>
            <w:r w:rsidRPr="001F0469">
              <w:rPr>
                <w:lang w:val="en-US"/>
              </w:rPr>
              <w:t>12.4</w:t>
            </w:r>
          </w:p>
        </w:tc>
        <w:tc>
          <w:tcPr>
            <w:tcW w:w="765" w:type="dxa"/>
          </w:tcPr>
          <w:p w:rsidR="00CF0925" w:rsidRPr="001F0469" w:rsidRDefault="00CF0925" w:rsidP="00CF0925">
            <w:pPr>
              <w:pStyle w:val="TCTableBody"/>
              <w:rPr>
                <w:lang w:val="en-US"/>
              </w:rPr>
            </w:pPr>
            <w:r w:rsidRPr="001F0469">
              <w:rPr>
                <w:rFonts w:cs="Times New Roman"/>
                <w:lang w:val="en-US"/>
              </w:rPr>
              <w:t>~</w:t>
            </w:r>
            <w:r w:rsidRPr="001F0469">
              <w:rPr>
                <w:lang w:val="en-US"/>
              </w:rPr>
              <w:t>540</w:t>
            </w:r>
          </w:p>
        </w:tc>
        <w:tc>
          <w:tcPr>
            <w:tcW w:w="804" w:type="dxa"/>
          </w:tcPr>
          <w:p w:rsidR="00CF0925" w:rsidRPr="001F0469" w:rsidRDefault="00CF0925" w:rsidP="00CF0925">
            <w:pPr>
              <w:pStyle w:val="TCTableBody"/>
              <w:rPr>
                <w:lang w:val="en-US"/>
              </w:rPr>
            </w:pPr>
            <w:r w:rsidRPr="001F0469">
              <w:rPr>
                <w:lang w:val="en-US"/>
              </w:rPr>
              <w:t>0.4</w:t>
            </w:r>
          </w:p>
        </w:tc>
      </w:tr>
      <w:tr w:rsidR="00CF0925" w:rsidRPr="001F0469" w:rsidTr="00144C7E">
        <w:trPr>
          <w:trHeight w:val="113"/>
          <w:jc w:val="center"/>
        </w:trPr>
        <w:tc>
          <w:tcPr>
            <w:tcW w:w="595" w:type="dxa"/>
          </w:tcPr>
          <w:p w:rsidR="00CF0925" w:rsidRPr="001F0469" w:rsidRDefault="00836E26" w:rsidP="00C33377">
            <w:pPr>
              <w:spacing w:after="0"/>
              <w:rPr>
                <w:rFonts w:ascii="Arno Pro" w:hAnsi="Arno Pro"/>
                <w:sz w:val="18"/>
                <w:szCs w:val="18"/>
                <w:vertAlign w:val="superscript"/>
                <w:lang w:val="en-US"/>
              </w:rPr>
            </w:pPr>
            <w:r w:rsidRPr="001F0469">
              <w:rPr>
                <w:rFonts w:ascii="Arno Pro" w:hAnsi="Arno Pro"/>
                <w:sz w:val="18"/>
                <w:szCs w:val="18"/>
                <w:lang w:val="en-US"/>
              </w:rPr>
              <w:t>7</w:t>
            </w:r>
            <w:r w:rsidR="00F044D3" w:rsidRPr="001F0469">
              <w:rPr>
                <w:rFonts w:ascii="Arno Pro" w:hAnsi="Arno Pro"/>
                <w:sz w:val="18"/>
                <w:szCs w:val="18"/>
                <w:vertAlign w:val="superscript"/>
                <w:lang w:val="en-US"/>
              </w:rPr>
              <w:t>14</w:t>
            </w:r>
            <w:r w:rsidR="007E31C0" w:rsidRPr="001F0469">
              <w:rPr>
                <w:rFonts w:ascii="Arno Pro" w:hAnsi="Arno Pro"/>
                <w:sz w:val="18"/>
                <w:szCs w:val="18"/>
                <w:vertAlign w:val="superscript"/>
                <w:lang w:val="en-US"/>
              </w:rPr>
              <w:t>a</w:t>
            </w:r>
          </w:p>
        </w:tc>
        <w:tc>
          <w:tcPr>
            <w:tcW w:w="2092" w:type="dxa"/>
          </w:tcPr>
          <w:p w:rsidR="00CF0925" w:rsidRPr="001F0469" w:rsidRDefault="00CF0925" w:rsidP="00CF0925">
            <w:pPr>
              <w:pStyle w:val="TCTableBody"/>
              <w:rPr>
                <w:lang w:val="en-US"/>
              </w:rPr>
            </w:pPr>
            <w:r w:rsidRPr="001F0469">
              <w:rPr>
                <w:lang w:val="en-US"/>
              </w:rPr>
              <w:t>[(</w:t>
            </w:r>
            <w:proofErr w:type="spellStart"/>
            <w:r w:rsidRPr="001F0469">
              <w:rPr>
                <w:lang w:val="en-US"/>
              </w:rPr>
              <w:t>bpy</w:t>
            </w:r>
            <w:proofErr w:type="spellEnd"/>
            <w:r w:rsidRPr="001F0469">
              <w:rPr>
                <w:lang w:val="en-US"/>
              </w:rPr>
              <w:t>)Cu(OH)</w:t>
            </w:r>
            <w:r w:rsidRPr="001F0469">
              <w:rPr>
                <w:vertAlign w:val="subscript"/>
                <w:lang w:val="en-US"/>
              </w:rPr>
              <w:t>2</w:t>
            </w:r>
            <w:r w:rsidRPr="001F0469">
              <w:rPr>
                <w:lang w:val="en-US"/>
              </w:rPr>
              <w:t>]</w:t>
            </w:r>
          </w:p>
        </w:tc>
        <w:tc>
          <w:tcPr>
            <w:tcW w:w="539" w:type="dxa"/>
          </w:tcPr>
          <w:p w:rsidR="00CF0925" w:rsidRPr="001F0469" w:rsidRDefault="00CF0925" w:rsidP="00CF0925">
            <w:pPr>
              <w:pStyle w:val="TCTableBody"/>
              <w:rPr>
                <w:lang w:val="en-US"/>
              </w:rPr>
            </w:pPr>
            <w:r w:rsidRPr="001F0469">
              <w:rPr>
                <w:lang w:val="en-US"/>
              </w:rPr>
              <w:t>12.5</w:t>
            </w:r>
          </w:p>
        </w:tc>
        <w:tc>
          <w:tcPr>
            <w:tcW w:w="765" w:type="dxa"/>
          </w:tcPr>
          <w:p w:rsidR="00CF0925" w:rsidRPr="001F0469" w:rsidRDefault="00CF0925" w:rsidP="00CF0925">
            <w:pPr>
              <w:pStyle w:val="TCTableBody"/>
              <w:rPr>
                <w:lang w:val="en-US"/>
              </w:rPr>
            </w:pPr>
            <w:r w:rsidRPr="001F0469">
              <w:rPr>
                <w:lang w:val="en-US"/>
              </w:rPr>
              <w:t>750</w:t>
            </w:r>
          </w:p>
        </w:tc>
        <w:tc>
          <w:tcPr>
            <w:tcW w:w="804" w:type="dxa"/>
          </w:tcPr>
          <w:p w:rsidR="00CF0925" w:rsidRPr="001F0469" w:rsidRDefault="00CF0925" w:rsidP="00CF0925">
            <w:pPr>
              <w:pStyle w:val="TCTableBody"/>
              <w:rPr>
                <w:lang w:val="en-US"/>
              </w:rPr>
            </w:pPr>
            <w:r w:rsidRPr="001F0469">
              <w:rPr>
                <w:lang w:val="en-US"/>
              </w:rPr>
              <w:t>100</w:t>
            </w:r>
          </w:p>
        </w:tc>
      </w:tr>
      <w:tr w:rsidR="00CF0925" w:rsidRPr="001F0469" w:rsidTr="00144C7E">
        <w:trPr>
          <w:trHeight w:val="113"/>
          <w:jc w:val="center"/>
        </w:trPr>
        <w:tc>
          <w:tcPr>
            <w:tcW w:w="595" w:type="dxa"/>
          </w:tcPr>
          <w:p w:rsidR="00CF0925" w:rsidRPr="001F0469" w:rsidRDefault="00836E26" w:rsidP="00836E26">
            <w:pPr>
              <w:spacing w:after="0"/>
              <w:rPr>
                <w:rFonts w:ascii="Arno Pro" w:hAnsi="Arno Pro"/>
                <w:sz w:val="18"/>
                <w:szCs w:val="18"/>
                <w:vertAlign w:val="superscript"/>
                <w:lang w:val="en-US"/>
              </w:rPr>
            </w:pPr>
            <w:r w:rsidRPr="001F0469">
              <w:rPr>
                <w:rFonts w:ascii="Arno Pro" w:hAnsi="Arno Pro"/>
                <w:sz w:val="18"/>
                <w:szCs w:val="18"/>
                <w:lang w:val="en-US"/>
              </w:rPr>
              <w:t>8</w:t>
            </w:r>
            <w:r w:rsidR="00F044D3" w:rsidRPr="001F0469">
              <w:rPr>
                <w:rFonts w:ascii="Arno Pro" w:hAnsi="Arno Pro"/>
                <w:sz w:val="18"/>
                <w:szCs w:val="18"/>
                <w:vertAlign w:val="superscript"/>
                <w:lang w:val="en-US"/>
              </w:rPr>
              <w:t>14</w:t>
            </w:r>
            <w:r w:rsidR="007E31C0" w:rsidRPr="001F0469">
              <w:rPr>
                <w:rFonts w:ascii="Arno Pro" w:hAnsi="Arno Pro"/>
                <w:sz w:val="18"/>
                <w:szCs w:val="18"/>
                <w:vertAlign w:val="superscript"/>
                <w:lang w:val="en-US"/>
              </w:rPr>
              <w:t>d</w:t>
            </w:r>
          </w:p>
        </w:tc>
        <w:tc>
          <w:tcPr>
            <w:tcW w:w="2092" w:type="dxa"/>
          </w:tcPr>
          <w:p w:rsidR="00CF0925" w:rsidRPr="001F0469" w:rsidRDefault="00CF0925" w:rsidP="00CF0925">
            <w:pPr>
              <w:pStyle w:val="TCTableBody"/>
              <w:rPr>
                <w:lang w:val="en-US"/>
              </w:rPr>
            </w:pPr>
            <w:r w:rsidRPr="001F0469">
              <w:rPr>
                <w:lang w:val="en-US"/>
              </w:rPr>
              <w:t>[Cu</w:t>
            </w:r>
            <w:r w:rsidRPr="001F0469">
              <w:rPr>
                <w:vertAlign w:val="subscript"/>
                <w:lang w:val="en-US"/>
              </w:rPr>
              <w:t>2</w:t>
            </w:r>
            <w:r w:rsidRPr="001F0469">
              <w:rPr>
                <w:lang w:val="en-US"/>
              </w:rPr>
              <w:t>(BPMAN)(</w:t>
            </w:r>
            <w:r w:rsidRPr="001F0469">
              <w:rPr>
                <w:rFonts w:cs="Times New Roman"/>
                <w:lang w:val="en-US"/>
              </w:rPr>
              <w:t>μ</w:t>
            </w:r>
            <w:r w:rsidRPr="001F0469">
              <w:rPr>
                <w:lang w:val="en-US"/>
              </w:rPr>
              <w:t>-OH)]</w:t>
            </w:r>
            <w:r w:rsidRPr="001F0469">
              <w:rPr>
                <w:vertAlign w:val="superscript"/>
                <w:lang w:val="en-US"/>
              </w:rPr>
              <w:t>3+</w:t>
            </w:r>
          </w:p>
        </w:tc>
        <w:tc>
          <w:tcPr>
            <w:tcW w:w="539" w:type="dxa"/>
          </w:tcPr>
          <w:p w:rsidR="00CF0925" w:rsidRPr="001F0469" w:rsidRDefault="00CF0925" w:rsidP="00CF0925">
            <w:pPr>
              <w:pStyle w:val="TCTableBody"/>
              <w:rPr>
                <w:lang w:val="en-US"/>
              </w:rPr>
            </w:pPr>
            <w:r w:rsidRPr="001F0469">
              <w:rPr>
                <w:lang w:val="en-US"/>
              </w:rPr>
              <w:t>7.0</w:t>
            </w:r>
          </w:p>
        </w:tc>
        <w:tc>
          <w:tcPr>
            <w:tcW w:w="765" w:type="dxa"/>
          </w:tcPr>
          <w:p w:rsidR="00CF0925" w:rsidRPr="001F0469" w:rsidRDefault="00CF0925" w:rsidP="00CF0925">
            <w:pPr>
              <w:pStyle w:val="TCTableBody"/>
              <w:rPr>
                <w:rFonts w:cs="Times New Roman"/>
                <w:lang w:val="en-US"/>
              </w:rPr>
            </w:pPr>
            <w:r w:rsidRPr="001F0469">
              <w:rPr>
                <w:rFonts w:cs="Times New Roman"/>
                <w:lang w:val="en-US"/>
              </w:rPr>
              <w:t>~1050</w:t>
            </w:r>
          </w:p>
        </w:tc>
        <w:tc>
          <w:tcPr>
            <w:tcW w:w="804" w:type="dxa"/>
          </w:tcPr>
          <w:p w:rsidR="00CF0925" w:rsidRPr="001F0469" w:rsidRDefault="00CF0925" w:rsidP="00CF0925">
            <w:pPr>
              <w:pStyle w:val="TCTableBody"/>
              <w:rPr>
                <w:lang w:val="en-US"/>
              </w:rPr>
            </w:pPr>
            <w:r w:rsidRPr="001F0469">
              <w:rPr>
                <w:lang w:val="en-US"/>
              </w:rPr>
              <w:t>0.6</w:t>
            </w:r>
          </w:p>
        </w:tc>
      </w:tr>
    </w:tbl>
    <w:p w:rsidR="00FD7E9B" w:rsidRPr="001F0469" w:rsidRDefault="00376D31" w:rsidP="00144C7E">
      <w:pPr>
        <w:pStyle w:val="FETableFootnote"/>
      </w:pPr>
      <w:r w:rsidRPr="001F0469">
        <w:t>(</w:t>
      </w:r>
      <w:r w:rsidR="00FD7E9B" w:rsidRPr="001F0469">
        <w:t>a</w:t>
      </w:r>
      <w:r w:rsidRPr="001F0469">
        <w:t xml:space="preserve">) </w:t>
      </w:r>
      <w:proofErr w:type="spellStart"/>
      <w:proofErr w:type="gramStart"/>
      <w:r w:rsidRPr="001F0469">
        <w:t>tw</w:t>
      </w:r>
      <w:proofErr w:type="spellEnd"/>
      <w:proofErr w:type="gramEnd"/>
      <w:r w:rsidRPr="001F0469">
        <w:t xml:space="preserve"> stands for this work. (</w:t>
      </w:r>
      <w:r w:rsidR="00FD7E9B" w:rsidRPr="001F0469">
        <w:t>b</w:t>
      </w:r>
      <w:r w:rsidRPr="001F0469">
        <w:t xml:space="preserve">) </w:t>
      </w:r>
      <w:r w:rsidR="00BC52DB" w:rsidRPr="001F0469">
        <w:t>Py</w:t>
      </w:r>
      <w:r w:rsidR="00BC52DB" w:rsidRPr="001F0469">
        <w:rPr>
          <w:vertAlign w:val="subscript"/>
        </w:rPr>
        <w:t>3</w:t>
      </w:r>
      <w:r w:rsidR="00BC52DB" w:rsidRPr="001F0469">
        <w:t>P is N,N-</w:t>
      </w:r>
      <w:proofErr w:type="spellStart"/>
      <w:r w:rsidR="00BC52DB" w:rsidRPr="001F0469">
        <w:t>bis</w:t>
      </w:r>
      <w:proofErr w:type="spellEnd"/>
      <w:r w:rsidR="00BC52DB" w:rsidRPr="001F0469">
        <w:t xml:space="preserve">(2-(2-pyridyl)ethyl)pyridine-2,6-dicarboxamidate; </w:t>
      </w:r>
      <w:proofErr w:type="spellStart"/>
      <w:r w:rsidR="00BC52DB" w:rsidRPr="001F0469">
        <w:t>dhbp</w:t>
      </w:r>
      <w:proofErr w:type="spellEnd"/>
      <w:r w:rsidR="00BC52DB" w:rsidRPr="001F0469">
        <w:t xml:space="preserve"> is 6,6’-dihydroxy-2,2’-bpy; </w:t>
      </w:r>
      <w:proofErr w:type="spellStart"/>
      <w:r w:rsidRPr="001F0469">
        <w:t>bpy</w:t>
      </w:r>
      <w:proofErr w:type="spellEnd"/>
      <w:r w:rsidRPr="001F0469">
        <w:t xml:space="preserve"> is 2,2’-bpy; </w:t>
      </w:r>
      <w:proofErr w:type="spellStart"/>
      <w:r w:rsidRPr="001F0469">
        <w:t>bpman</w:t>
      </w:r>
      <w:proofErr w:type="spellEnd"/>
      <w:r w:rsidRPr="001F0469">
        <w:t xml:space="preserve"> is 2,7-[</w:t>
      </w:r>
      <w:proofErr w:type="spellStart"/>
      <w:r w:rsidRPr="001F0469">
        <w:t>bis</w:t>
      </w:r>
      <w:proofErr w:type="spellEnd"/>
      <w:r w:rsidRPr="001F0469">
        <w:t>(2-pyridylmethyl)</w:t>
      </w:r>
      <w:proofErr w:type="spellStart"/>
      <w:r w:rsidR="00BC52DB" w:rsidRPr="001F0469">
        <w:t>aminomethyl</w:t>
      </w:r>
      <w:proofErr w:type="spellEnd"/>
      <w:r w:rsidR="00BC52DB" w:rsidRPr="001F0469">
        <w:t xml:space="preserve">]-1,8-naphthyridine. </w:t>
      </w:r>
      <w:r w:rsidRPr="001F0469">
        <w:t>(</w:t>
      </w:r>
      <w:r w:rsidR="00FD7E9B" w:rsidRPr="001F0469">
        <w:t>c</w:t>
      </w:r>
      <w:r w:rsidRPr="001F0469">
        <w:t xml:space="preserve">) Measured by DPV for </w:t>
      </w:r>
      <w:r w:rsidR="00836E26" w:rsidRPr="001F0469">
        <w:t>entries</w:t>
      </w:r>
      <w:r w:rsidRPr="001F0469">
        <w:t xml:space="preserve"> </w:t>
      </w:r>
      <w:r w:rsidR="00836E26" w:rsidRPr="001F0469">
        <w:t>1-4</w:t>
      </w:r>
      <w:r w:rsidRPr="001F0469">
        <w:t xml:space="preserve"> and </w:t>
      </w:r>
      <w:r w:rsidR="00836E26" w:rsidRPr="001F0469">
        <w:t>8</w:t>
      </w:r>
      <w:r w:rsidRPr="001F0469">
        <w:t xml:space="preserve"> and from the initial foot of the </w:t>
      </w:r>
      <w:proofErr w:type="spellStart"/>
      <w:r w:rsidRPr="001F0469">
        <w:t>electrocat</w:t>
      </w:r>
      <w:r w:rsidRPr="001F0469">
        <w:t>a</w:t>
      </w:r>
      <w:r w:rsidRPr="001F0469">
        <w:t>lytic</w:t>
      </w:r>
      <w:proofErr w:type="spellEnd"/>
      <w:r w:rsidRPr="001F0469">
        <w:t xml:space="preserve"> wave or the half-peak potential for CVs for the rest. (</w:t>
      </w:r>
      <w:r w:rsidR="00FD7E9B" w:rsidRPr="001F0469">
        <w:t>d</w:t>
      </w:r>
      <w:r w:rsidRPr="001F0469">
        <w:t>) Mea</w:t>
      </w:r>
      <w:r w:rsidRPr="001F0469">
        <w:t>s</w:t>
      </w:r>
      <w:r w:rsidRPr="001F0469">
        <w:t>ured by FOWA in complexes [</w:t>
      </w:r>
      <w:r w:rsidR="00BB3DCB" w:rsidRPr="001F0469">
        <w:t>(LY</w:t>
      </w:r>
      <w:proofErr w:type="gramStart"/>
      <w:r w:rsidR="00BB3DCB" w:rsidRPr="001F0469">
        <w:t>)</w:t>
      </w:r>
      <w:r w:rsidRPr="001F0469">
        <w:t>Cu</w:t>
      </w:r>
      <w:proofErr w:type="gramEnd"/>
      <w:r w:rsidRPr="001F0469">
        <w:t>] and other methodologies for the other complexes. (</w:t>
      </w:r>
      <w:r w:rsidR="00FD7E9B" w:rsidRPr="001F0469">
        <w:t>e</w:t>
      </w:r>
      <w:r w:rsidRPr="001F0469">
        <w:t xml:space="preserve">) </w:t>
      </w:r>
      <w:proofErr w:type="spellStart"/>
      <w:proofErr w:type="gramStart"/>
      <w:r w:rsidR="00743E1C" w:rsidRPr="001F0469">
        <w:t>k</w:t>
      </w:r>
      <w:r w:rsidR="00743E1C" w:rsidRPr="001F0469">
        <w:rPr>
          <w:vertAlign w:val="subscript"/>
        </w:rPr>
        <w:t>obs</w:t>
      </w:r>
      <w:proofErr w:type="spellEnd"/>
      <w:proofErr w:type="gramEnd"/>
      <w:r w:rsidR="00743E1C" w:rsidRPr="001F0469">
        <w:t xml:space="preserve"> = 11.96 a</w:t>
      </w:r>
      <w:r w:rsidR="008A1EB0" w:rsidRPr="001F0469">
        <w:t>t pH = 12.5.</w:t>
      </w:r>
    </w:p>
    <w:p w:rsidR="00A76565" w:rsidRPr="001F0469" w:rsidRDefault="00F72968" w:rsidP="00466E6A">
      <w:pPr>
        <w:pStyle w:val="TAMainText"/>
        <w:rPr>
          <w:vertAlign w:val="superscript"/>
        </w:rPr>
      </w:pPr>
      <w:r w:rsidRPr="001F0469">
        <w:t>As evidenced by CV and confirmed by DFT, the rate dete</w:t>
      </w:r>
      <w:r w:rsidRPr="001F0469">
        <w:t>r</w:t>
      </w:r>
      <w:r w:rsidRPr="001F0469">
        <w:t xml:space="preserve">mining step involves the generation of the radical cation species </w:t>
      </w:r>
      <w:r w:rsidRPr="001F0469">
        <w:rPr>
          <w:b/>
        </w:rPr>
        <w:t>C</w:t>
      </w:r>
      <w:r w:rsidRPr="001F0469">
        <w:t xml:space="preserve"> and its reaction with OH</w:t>
      </w:r>
      <w:r w:rsidRPr="001F0469">
        <w:rPr>
          <w:vertAlign w:val="superscript"/>
        </w:rPr>
        <w:t>-</w:t>
      </w:r>
      <w:r w:rsidRPr="001F0469">
        <w:t xml:space="preserve">. It is thus reasonable that the exertion of electronic perturbation on the aromatic ring should strongly influence both thermodynamics and kinetics of the water oxidation reaction catalyzed by this type of complexes. For this purpose we have prepared a family of copper complexes containing electron donating groups such as </w:t>
      </w:r>
      <w:proofErr w:type="gramStart"/>
      <w:r w:rsidRPr="001F0469">
        <w:t>Me</w:t>
      </w:r>
      <w:proofErr w:type="gramEnd"/>
      <w:r w:rsidRPr="001F0469">
        <w:t xml:space="preserve"> and </w:t>
      </w:r>
      <w:proofErr w:type="spellStart"/>
      <w:r w:rsidRPr="001F0469">
        <w:t>OMe</w:t>
      </w:r>
      <w:proofErr w:type="spellEnd"/>
      <w:r w:rsidRPr="001F0469">
        <w:t xml:space="preserve"> in the aromatic ring as indicated in Figure 1. The CV depicted in Figure 2 clearly shows how the onset on catalytic wave is shifted to the </w:t>
      </w:r>
      <w:proofErr w:type="spellStart"/>
      <w:r w:rsidRPr="001F0469">
        <w:t>cathodic</w:t>
      </w:r>
      <w:proofErr w:type="spellEnd"/>
      <w:r w:rsidRPr="001F0469">
        <w:t xml:space="preserve"> region as a function of the strength of the electron donating group. In particular it is impressive to see that for complex [(L4</w:t>
      </w:r>
      <w:proofErr w:type="gramStart"/>
      <w:r w:rsidRPr="001F0469">
        <w:t>)Cu</w:t>
      </w:r>
      <w:proofErr w:type="gramEnd"/>
      <w:r w:rsidRPr="001F0469">
        <w:t>]</w:t>
      </w:r>
      <w:r w:rsidRPr="001F0469">
        <w:rPr>
          <w:vertAlign w:val="superscript"/>
        </w:rPr>
        <w:t>2-</w:t>
      </w:r>
      <w:r w:rsidRPr="001F0469">
        <w:t xml:space="preserve"> the overp</w:t>
      </w:r>
      <w:r w:rsidRPr="001F0469">
        <w:t>o</w:t>
      </w:r>
      <w:r w:rsidRPr="001F0469">
        <w:t xml:space="preserve">tential at which water oxidation </w:t>
      </w:r>
      <w:r w:rsidR="00DD01BD" w:rsidRPr="001F0469">
        <w:t>occurs is 53</w:t>
      </w:r>
      <w:r w:rsidRPr="001F0469">
        <w:t>0 mV lower than for [(L1)Cu]</w:t>
      </w:r>
      <w:r w:rsidRPr="001F0469">
        <w:rPr>
          <w:vertAlign w:val="superscript"/>
        </w:rPr>
        <w:t>2-</w:t>
      </w:r>
      <w:r w:rsidRPr="001F0469">
        <w:t xml:space="preserve"> and is situated at only 170 mV above the the</w:t>
      </w:r>
      <w:r w:rsidRPr="001F0469">
        <w:t>r</w:t>
      </w:r>
      <w:r w:rsidRPr="001F0469">
        <w:t xml:space="preserve">modynamic value. This is the first example in the literature where a rational ligand variation allows </w:t>
      </w:r>
      <w:r w:rsidR="00DD01BD" w:rsidRPr="001F0469">
        <w:t>exerting</w:t>
      </w:r>
      <w:r w:rsidRPr="001F0469">
        <w:t xml:space="preserve"> such a d</w:t>
      </w:r>
      <w:r w:rsidRPr="001F0469">
        <w:t>e</w:t>
      </w:r>
      <w:r w:rsidRPr="001F0469">
        <w:t xml:space="preserve">gree of control over the </w:t>
      </w:r>
      <w:proofErr w:type="spellStart"/>
      <w:r w:rsidRPr="001F0469">
        <w:t>electrocatalytic</w:t>
      </w:r>
      <w:proofErr w:type="spellEnd"/>
      <w:r w:rsidRPr="001F0469">
        <w:t xml:space="preserve"> water oxidation </w:t>
      </w:r>
      <w:proofErr w:type="spellStart"/>
      <w:r w:rsidRPr="001F0469">
        <w:t>overpotential</w:t>
      </w:r>
      <w:proofErr w:type="spellEnd"/>
      <w:r w:rsidR="00C1133D" w:rsidRPr="001F0469">
        <w:t>,</w:t>
      </w:r>
      <w:r w:rsidRPr="001F0469">
        <w:t xml:space="preserve"> driving</w:t>
      </w:r>
      <w:r w:rsidR="00C1133D" w:rsidRPr="001F0469">
        <w:t xml:space="preserve"> it to a record low for first ro</w:t>
      </w:r>
      <w:r w:rsidRPr="001F0469">
        <w:t>w trans</w:t>
      </w:r>
      <w:r w:rsidRPr="001F0469">
        <w:t>i</w:t>
      </w:r>
      <w:r w:rsidRPr="001F0469">
        <w:t>tion metal complexes</w:t>
      </w:r>
      <w:r w:rsidR="00A76565" w:rsidRPr="001F0469">
        <w:rPr>
          <w:rFonts w:ascii="Times New Roman" w:hAnsi="Times New Roman"/>
        </w:rPr>
        <w:t>.</w:t>
      </w:r>
      <w:r w:rsidR="00F044D3" w:rsidRPr="001F0469">
        <w:rPr>
          <w:rFonts w:ascii="Times New Roman" w:hAnsi="Times New Roman"/>
          <w:vertAlign w:val="superscript"/>
        </w:rPr>
        <w:t>13</w:t>
      </w:r>
    </w:p>
    <w:p w:rsidR="00C964D6" w:rsidRPr="001F0469" w:rsidRDefault="00C964D6" w:rsidP="00466E6A">
      <w:pPr>
        <w:pStyle w:val="TAMainText"/>
      </w:pPr>
      <w:r w:rsidRPr="001F0469">
        <w:lastRenderedPageBreak/>
        <w:t>A set of electrochemical parameters and kinetic data is pr</w:t>
      </w:r>
      <w:r w:rsidRPr="001F0469">
        <w:t>e</w:t>
      </w:r>
      <w:r w:rsidRPr="001F0469">
        <w:t>sented in Table 1, together with related data for other Cu complexes described previously in the literature.</w:t>
      </w:r>
      <w:r w:rsidR="00C24B82" w:rsidRPr="001F0469">
        <w:rPr>
          <w:vertAlign w:val="superscript"/>
        </w:rPr>
        <w:t>8b</w:t>
      </w:r>
      <w:r w:rsidR="008E4151" w:rsidRPr="001F0469">
        <w:fldChar w:fldCharType="begin">
          <w:fldData xml:space="preserve">PEVuZE5vdGU+PENpdGU+PEF1dGhvcj5CYXJuZXR0PC9BdXRob3I+PFllYXI+MjAxMjwvWWVhcj48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</w:fldData>
        </w:fldChar>
      </w:r>
      <w:r w:rsidRPr="001F0469">
        <w:instrText xml:space="preserve"> ADDIN EN.CITE </w:instrText>
      </w:r>
      <w:r w:rsidR="008E4151" w:rsidRPr="001F0469">
        <w:fldChar w:fldCharType="begin">
          <w:fldData xml:space="preserve">PEVuZE5vdGU+PENpdGU+PEF1dGhvcj5CYXJuZXR0PC9BdXRob3I+PFllYXI+MjAxMjwvWWVhcj48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</w:fldData>
        </w:fldChar>
      </w:r>
      <w:r w:rsidRPr="001F0469">
        <w:instrText xml:space="preserve"> ADDIN EN.CITE.DATA </w:instrText>
      </w:r>
      <w:r w:rsidR="008E4151" w:rsidRPr="001F0469">
        <w:fldChar w:fldCharType="end"/>
      </w:r>
      <w:r w:rsidR="008E4151" w:rsidRPr="001F0469">
        <w:fldChar w:fldCharType="separate"/>
      </w:r>
      <w:r w:rsidR="00C24B82" w:rsidRPr="001F0469">
        <w:rPr>
          <w:vertAlign w:val="superscript"/>
        </w:rPr>
        <w:t>,</w:t>
      </w:r>
      <w:r w:rsidR="008E4151" w:rsidRPr="001F0469">
        <w:fldChar w:fldCharType="end"/>
      </w:r>
      <w:r w:rsidR="00F044D3" w:rsidRPr="001F0469">
        <w:rPr>
          <w:vertAlign w:val="superscript"/>
        </w:rPr>
        <w:t>14</w:t>
      </w:r>
      <w:r w:rsidR="00D473DB" w:rsidRPr="001F0469">
        <w:rPr>
          <w:vertAlign w:val="superscript"/>
        </w:rPr>
        <w:t xml:space="preserve"> </w:t>
      </w:r>
      <w:r w:rsidR="00F72968" w:rsidRPr="001F0469">
        <w:t>It is interesting to observe that for [(L1)Cu]</w:t>
      </w:r>
      <w:r w:rsidR="00F72968" w:rsidRPr="001F0469">
        <w:rPr>
          <w:vertAlign w:val="superscript"/>
        </w:rPr>
        <w:t>2-</w:t>
      </w:r>
      <w:r w:rsidR="00F72968" w:rsidRPr="001F0469">
        <w:t>and [(L2)Cu]</w:t>
      </w:r>
      <w:r w:rsidR="00F72968" w:rsidRPr="001F0469">
        <w:rPr>
          <w:vertAlign w:val="superscript"/>
        </w:rPr>
        <w:t>2-</w:t>
      </w:r>
      <w:r w:rsidR="00F72968" w:rsidRPr="001F0469">
        <w:t>(entries 1-2, Table 1) the rate constants are 3.56 and 3.58 s</w:t>
      </w:r>
      <w:r w:rsidR="00F72968" w:rsidRPr="001F0469">
        <w:rPr>
          <w:vertAlign w:val="superscript"/>
        </w:rPr>
        <w:t>-1</w:t>
      </w:r>
      <w:r w:rsidR="00F72968" w:rsidRPr="001F0469">
        <w:t xml:space="preserve"> respectively whereas for [(L3)Cu]</w:t>
      </w:r>
      <w:r w:rsidR="00F72968" w:rsidRPr="001F0469">
        <w:rPr>
          <w:vertAlign w:val="superscript"/>
        </w:rPr>
        <w:t>2-</w:t>
      </w:r>
      <w:r w:rsidR="00F72968" w:rsidRPr="001F0469">
        <w:t xml:space="preserve"> and [(L4)Cu]</w:t>
      </w:r>
      <w:r w:rsidR="00F72968" w:rsidRPr="001F0469">
        <w:rPr>
          <w:vertAlign w:val="superscript"/>
        </w:rPr>
        <w:t>2-</w:t>
      </w:r>
      <w:r w:rsidR="00F72968" w:rsidRPr="001F0469">
        <w:t>(entries 3-4, Table 1) the rate constants decrease by one order of magn</w:t>
      </w:r>
      <w:r w:rsidR="00F72968" w:rsidRPr="001F0469">
        <w:t>i</w:t>
      </w:r>
      <w:r w:rsidR="00F72968" w:rsidRPr="001F0469">
        <w:t xml:space="preserve">tude suggesting an important involvement of the electron transfer process at the </w:t>
      </w:r>
      <w:proofErr w:type="spellStart"/>
      <w:r w:rsidR="00F72968" w:rsidRPr="001F0469">
        <w:t>rds</w:t>
      </w:r>
      <w:proofErr w:type="spellEnd"/>
      <w:r w:rsidR="00152B23" w:rsidRPr="001F0469">
        <w:t xml:space="preserve"> </w:t>
      </w:r>
      <w:r w:rsidR="00F72968" w:rsidRPr="001F0469">
        <w:t>and a significant stabilization of the radical cation active species. On the other hand increa</w:t>
      </w:r>
      <w:r w:rsidR="00F72968" w:rsidRPr="001F0469">
        <w:t>s</w:t>
      </w:r>
      <w:r w:rsidR="00F72968" w:rsidRPr="001F0469">
        <w:t>ing the pH from 11.5 to 12.5 increases the rate constant up to 11.96 s</w:t>
      </w:r>
      <w:r w:rsidR="00F72968" w:rsidRPr="001F0469">
        <w:rPr>
          <w:vertAlign w:val="superscript"/>
        </w:rPr>
        <w:t>-1</w:t>
      </w:r>
      <w:r w:rsidR="00F72968" w:rsidRPr="001F0469">
        <w:t>.It is also important to realize here that as the strength of the electron donating group increases the oxid</w:t>
      </w:r>
      <w:r w:rsidR="00F72968" w:rsidRPr="001F0469">
        <w:t>a</w:t>
      </w:r>
      <w:r w:rsidR="00F72968" w:rsidRPr="001F0469">
        <w:t>tive ruggedness of the radical cation species decreases man</w:t>
      </w:r>
      <w:r w:rsidR="00F72968" w:rsidRPr="001F0469">
        <w:t>i</w:t>
      </w:r>
      <w:r w:rsidR="00F72968" w:rsidRPr="001F0469">
        <w:t>festing the existence of a decomposition pathway coupled to the water oxidation catalysis</w:t>
      </w:r>
      <w:r w:rsidR="00B74317" w:rsidRPr="001F0469">
        <w:t xml:space="preserve"> </w:t>
      </w:r>
      <w:r w:rsidR="00AD09F3" w:rsidRPr="001F0469">
        <w:t>for complexes [(L3</w:t>
      </w:r>
      <w:proofErr w:type="gramStart"/>
      <w:r w:rsidR="00AD09F3" w:rsidRPr="001F0469">
        <w:t>)Cu</w:t>
      </w:r>
      <w:proofErr w:type="gramEnd"/>
      <w:r w:rsidR="00AD09F3" w:rsidRPr="001F0469">
        <w:t>]</w:t>
      </w:r>
      <w:r w:rsidR="00AD09F3" w:rsidRPr="001F0469">
        <w:rPr>
          <w:vertAlign w:val="superscript"/>
        </w:rPr>
        <w:t>2-</w:t>
      </w:r>
      <w:r w:rsidR="00AD09F3" w:rsidRPr="001F0469">
        <w:t xml:space="preserve"> and [(L4)Cu]</w:t>
      </w:r>
      <w:r w:rsidR="00AD09F3" w:rsidRPr="001F0469">
        <w:rPr>
          <w:vertAlign w:val="superscript"/>
        </w:rPr>
        <w:t>2-</w:t>
      </w:r>
      <w:r w:rsidR="00F72968" w:rsidRPr="001F0469">
        <w:t>. We are focusing at present at ligand design to improve oxidative stability. Nevertheless the [(L1)Cu]</w:t>
      </w:r>
      <w:r w:rsidR="00F72968" w:rsidRPr="001F0469">
        <w:rPr>
          <w:vertAlign w:val="superscript"/>
        </w:rPr>
        <w:t>2-</w:t>
      </w:r>
      <w:r w:rsidR="00F72968" w:rsidRPr="001F0469">
        <w:t xml:space="preserve"> is the most </w:t>
      </w:r>
      <w:proofErr w:type="spellStart"/>
      <w:r w:rsidR="00F72968" w:rsidRPr="001F0469">
        <w:t>oxidatively</w:t>
      </w:r>
      <w:proofErr w:type="spellEnd"/>
      <w:r w:rsidR="00F72968" w:rsidRPr="001F0469">
        <w:t xml:space="preserve"> rugged Cu-based water oxidation catalyst </w:t>
      </w:r>
      <w:r w:rsidR="004024F9" w:rsidRPr="001F0469">
        <w:t>reported to dat</w:t>
      </w:r>
      <w:r w:rsidR="00AD09F3" w:rsidRPr="001F0469">
        <w:t>e</w:t>
      </w:r>
      <w:r w:rsidR="004024F9" w:rsidRPr="001F0469">
        <w:t xml:space="preserve"> </w:t>
      </w:r>
      <w:r w:rsidR="00F72968" w:rsidRPr="001F0469">
        <w:t xml:space="preserve">as judged electrochemically by the charge under the III/II redox wave before and after the </w:t>
      </w:r>
      <w:proofErr w:type="spellStart"/>
      <w:r w:rsidR="00F72968" w:rsidRPr="001F0469">
        <w:t>electrocat</w:t>
      </w:r>
      <w:r w:rsidR="00F72968" w:rsidRPr="001F0469">
        <w:t>a</w:t>
      </w:r>
      <w:r w:rsidR="00F72968" w:rsidRPr="001F0469">
        <w:t>lytic</w:t>
      </w:r>
      <w:proofErr w:type="spellEnd"/>
      <w:r w:rsidR="00F72968" w:rsidRPr="001F0469">
        <w:t xml:space="preserve"> wave (see SI). The fastest Cu-based water oxidation catalysts (WOCs) complex reported, [(</w:t>
      </w:r>
      <w:proofErr w:type="spellStart"/>
      <w:r w:rsidR="00F72968" w:rsidRPr="001F0469">
        <w:t>bpy</w:t>
      </w:r>
      <w:proofErr w:type="spellEnd"/>
      <w:proofErr w:type="gramStart"/>
      <w:r w:rsidR="00F72968" w:rsidRPr="001F0469">
        <w:t>)Cu</w:t>
      </w:r>
      <w:proofErr w:type="gramEnd"/>
      <w:r w:rsidR="00F72968" w:rsidRPr="001F0469">
        <w:t>(OH)</w:t>
      </w:r>
      <w:r w:rsidR="00F72968" w:rsidRPr="001F0469">
        <w:rPr>
          <w:vertAlign w:val="subscript"/>
        </w:rPr>
        <w:t>2</w:t>
      </w:r>
      <w:r w:rsidR="00F72968" w:rsidRPr="001F0469">
        <w:t xml:space="preserve">], works under an overpotential of 750 mV at pH =12.5 (see entry </w:t>
      </w:r>
      <w:r w:rsidR="00836E26" w:rsidRPr="001F0469">
        <w:t>8</w:t>
      </w:r>
      <w:r w:rsidR="00F72968" w:rsidRPr="001F0469">
        <w:t>, Table 1) whereas the complex [(Py</w:t>
      </w:r>
      <w:r w:rsidR="00F72968" w:rsidRPr="001F0469">
        <w:rPr>
          <w:vertAlign w:val="subscript"/>
        </w:rPr>
        <w:t>3</w:t>
      </w:r>
      <w:r w:rsidR="00F72968" w:rsidRPr="001F0469">
        <w:t>P)Cu(OH</w:t>
      </w:r>
      <w:r w:rsidR="00F72968" w:rsidRPr="001F0469">
        <w:rPr>
          <w:vertAlign w:val="subscript"/>
        </w:rPr>
        <w:t>2</w:t>
      </w:r>
      <w:r w:rsidR="00F72968" w:rsidRPr="001F0469">
        <w:t xml:space="preserve">)] (entry </w:t>
      </w:r>
      <w:r w:rsidR="00836E26" w:rsidRPr="001F0469">
        <w:t>5</w:t>
      </w:r>
      <w:r w:rsidR="00F72968" w:rsidRPr="001F0469">
        <w:t>, Table 1) has b</w:t>
      </w:r>
      <w:r w:rsidR="00D1330F" w:rsidRPr="001F0469">
        <w:t>een reported to work at pH = 8.0</w:t>
      </w:r>
      <w:r w:rsidR="00F72968" w:rsidRPr="001F0469">
        <w:t xml:space="preserve"> with a rate constant of 20 s</w:t>
      </w:r>
      <w:r w:rsidR="00F72968" w:rsidRPr="001F0469">
        <w:rPr>
          <w:vertAlign w:val="superscript"/>
        </w:rPr>
        <w:t>-1</w:t>
      </w:r>
      <w:r w:rsidR="00F72968" w:rsidRPr="001F0469">
        <w:t xml:space="preserve"> and an overpotential of approx. 500 mV. Finally a </w:t>
      </w:r>
      <w:proofErr w:type="spellStart"/>
      <w:r w:rsidR="00F72968" w:rsidRPr="001F0469">
        <w:t>dinuclear</w:t>
      </w:r>
      <w:proofErr w:type="spellEnd"/>
      <w:r w:rsidR="00F72968" w:rsidRPr="001F0469">
        <w:t xml:space="preserve"> complex [</w:t>
      </w:r>
      <w:proofErr w:type="gramStart"/>
      <w:r w:rsidR="00F72968" w:rsidRPr="001F0469">
        <w:t>Cu</w:t>
      </w:r>
      <w:r w:rsidR="00F72968" w:rsidRPr="001F0469">
        <w:rPr>
          <w:vertAlign w:val="subscript"/>
        </w:rPr>
        <w:t>2</w:t>
      </w:r>
      <w:r w:rsidR="00F72968" w:rsidRPr="001F0469">
        <w:t>(</w:t>
      </w:r>
      <w:proofErr w:type="gramEnd"/>
      <w:r w:rsidR="00F72968" w:rsidRPr="001F0469">
        <w:t>BPMAN)(μ-OH)]</w:t>
      </w:r>
      <w:r w:rsidR="00F72968" w:rsidRPr="001F0469">
        <w:rPr>
          <w:vertAlign w:val="superscript"/>
        </w:rPr>
        <w:t>3+</w:t>
      </w:r>
      <w:r w:rsidR="00F72968" w:rsidRPr="001F0469">
        <w:t xml:space="preserve"> (entry </w:t>
      </w:r>
      <w:r w:rsidR="00836E26" w:rsidRPr="001F0469">
        <w:t>8</w:t>
      </w:r>
      <w:r w:rsidR="00F72968" w:rsidRPr="001F0469">
        <w:t>, Table 1) has been reported that works at pH 7, is relatively slow, 0.6 s</w:t>
      </w:r>
      <w:r w:rsidR="00F72968" w:rsidRPr="001F0469">
        <w:rPr>
          <w:vertAlign w:val="superscript"/>
        </w:rPr>
        <w:t>-1</w:t>
      </w:r>
      <w:r w:rsidR="00F72968" w:rsidRPr="001F0469">
        <w:t xml:space="preserve"> and works under an </w:t>
      </w:r>
      <w:r w:rsidR="0057762B" w:rsidRPr="001F0469">
        <w:t>overpotential</w:t>
      </w:r>
      <w:r w:rsidR="00F72968" w:rsidRPr="001F0469">
        <w:t xml:space="preserve"> of 1050 mV. Clearly more molecular Cu based water oxidation catalysts are needed in order to understand the factors that allow rationally building fast complexes with </w:t>
      </w:r>
      <w:proofErr w:type="spellStart"/>
      <w:r w:rsidR="00F72968" w:rsidRPr="001F0469">
        <w:t>oxidatively</w:t>
      </w:r>
      <w:proofErr w:type="spellEnd"/>
      <w:r w:rsidR="00F72968" w:rsidRPr="001F0469">
        <w:t xml:space="preserve"> rugged ligands and working ideally at pH 7 and with low </w:t>
      </w:r>
      <w:proofErr w:type="spellStart"/>
      <w:r w:rsidR="00F72968" w:rsidRPr="001F0469">
        <w:t>overpote</w:t>
      </w:r>
      <w:r w:rsidR="00F72968" w:rsidRPr="001F0469">
        <w:t>n</w:t>
      </w:r>
      <w:r w:rsidR="00F72968" w:rsidRPr="001F0469">
        <w:t>tials</w:t>
      </w:r>
      <w:proofErr w:type="spellEnd"/>
      <w:r w:rsidR="00F72968" w:rsidRPr="001F0469">
        <w:t>.</w:t>
      </w:r>
    </w:p>
    <w:p w:rsidR="00C964D6" w:rsidRPr="001F0469" w:rsidRDefault="00F72968" w:rsidP="00466E6A">
      <w:pPr>
        <w:pStyle w:val="TAMainText"/>
      </w:pPr>
      <w:r w:rsidRPr="001F0469">
        <w:t>In conclusion we have prepared a family of Cu complexes that are capable of oxidizing water to dioxygen and whose rate determining step involves the redox activity of the li</w:t>
      </w:r>
      <w:r w:rsidRPr="001F0469">
        <w:t>g</w:t>
      </w:r>
      <w:r w:rsidRPr="001F0469">
        <w:t>and. Further fine tuning of the ligand backbone allows r</w:t>
      </w:r>
      <w:r w:rsidRPr="001F0469">
        <w:t>e</w:t>
      </w:r>
      <w:r w:rsidRPr="001F0469">
        <w:t>ducing the overpotential for water oxidation in this family of complexes by more than 500 mV, all the way to a record low overpotential of 170 mV. In addition DFT analysis puts fo</w:t>
      </w:r>
      <w:r w:rsidRPr="001F0469">
        <w:t>r</w:t>
      </w:r>
      <w:r w:rsidRPr="001F0469">
        <w:t>ward an unprecedented pathway where the O-O bond fo</w:t>
      </w:r>
      <w:r w:rsidRPr="001F0469">
        <w:t>r</w:t>
      </w:r>
      <w:r w:rsidRPr="001F0469">
        <w:t xml:space="preserve">mation occurs in a two-step one electron processes and where the </w:t>
      </w:r>
      <w:proofErr w:type="spellStart"/>
      <w:r w:rsidRPr="001F0469">
        <w:t>peroxo</w:t>
      </w:r>
      <w:proofErr w:type="spellEnd"/>
      <w:r w:rsidRPr="001F0469">
        <w:t xml:space="preserve"> intermediate generated has no formal M-O bond in sharp contrast with the previous mechanism d</w:t>
      </w:r>
      <w:r w:rsidRPr="001F0469">
        <w:t>e</w:t>
      </w:r>
      <w:r w:rsidRPr="001F0469">
        <w:t>scribed in the literature</w:t>
      </w:r>
      <w:r w:rsidR="00C964D6" w:rsidRPr="001F0469">
        <w:t>.</w:t>
      </w:r>
      <w:r w:rsidR="00F4364C" w:rsidRPr="001F0469">
        <w:rPr>
          <w:vertAlign w:val="superscript"/>
        </w:rPr>
        <w:t>11c</w:t>
      </w:r>
      <w:r w:rsidR="00B05FDA" w:rsidRPr="001F0469">
        <w:rPr>
          <w:vertAlign w:val="superscript"/>
        </w:rPr>
        <w:t xml:space="preserve"> </w:t>
      </w:r>
      <w:r w:rsidRPr="001F0469">
        <w:t>The interplay between electrons being removed from the metal and/or the ligands opens up new avenues for molecular water oxidation catalyst design. We are at present focusing our attention on developing fu</w:t>
      </w:r>
      <w:r w:rsidRPr="001F0469">
        <w:t>r</w:t>
      </w:r>
      <w:r w:rsidRPr="001F0469">
        <w:t xml:space="preserve">ther families of molecular water oxidation catalysts based on redox non-innocent and </w:t>
      </w:r>
      <w:proofErr w:type="spellStart"/>
      <w:r w:rsidRPr="001F0469">
        <w:t>oxidatively</w:t>
      </w:r>
      <w:proofErr w:type="spellEnd"/>
      <w:r w:rsidRPr="001F0469">
        <w:t xml:space="preserve"> rugged ligands.</w:t>
      </w:r>
    </w:p>
    <w:p w:rsidR="00A71C00" w:rsidRPr="001F0469" w:rsidRDefault="00157E12" w:rsidP="00C54853">
      <w:pPr>
        <w:pStyle w:val="SectionTitle"/>
        <w:rPr>
          <w:lang w:val="en-US"/>
        </w:rPr>
      </w:pPr>
      <w:r w:rsidRPr="001F0469">
        <w:rPr>
          <w:lang w:val="en-US"/>
        </w:rPr>
        <w:t>ASSOCIATED CONTENT</w:t>
      </w:r>
    </w:p>
    <w:p w:rsidR="004D5F3A" w:rsidRPr="001F0469" w:rsidRDefault="00157E12" w:rsidP="00591AC2">
      <w:pPr>
        <w:pStyle w:val="SectionSubtitle"/>
      </w:pPr>
      <w:r w:rsidRPr="001F0469">
        <w:t>Supporting Information</w:t>
      </w:r>
    </w:p>
    <w:p w:rsidR="00A66EDD" w:rsidRPr="001F0469" w:rsidRDefault="00C54853" w:rsidP="00C54853">
      <w:pPr>
        <w:pStyle w:val="SectionContent"/>
        <w:rPr>
          <w:lang w:val="en-US"/>
        </w:rPr>
      </w:pPr>
      <w:proofErr w:type="gramStart"/>
      <w:r w:rsidRPr="001F0469">
        <w:rPr>
          <w:lang w:val="en-US"/>
        </w:rPr>
        <w:t>Procedures and crystallographic data.</w:t>
      </w:r>
      <w:proofErr w:type="gramEnd"/>
      <w:r w:rsidRPr="001F0469">
        <w:rPr>
          <w:lang w:val="en-US"/>
        </w:rPr>
        <w:t xml:space="preserve"> </w:t>
      </w:r>
      <w:r w:rsidR="00ED1D94" w:rsidRPr="001F0469">
        <w:rPr>
          <w:lang w:val="en-US"/>
        </w:rPr>
        <w:t xml:space="preserve">Cartesian coordinates. </w:t>
      </w:r>
      <w:r w:rsidRPr="001F0469">
        <w:rPr>
          <w:lang w:val="en-US"/>
        </w:rPr>
        <w:t>This material is available</w:t>
      </w:r>
      <w:r w:rsidR="000F4843" w:rsidRPr="001F0469">
        <w:rPr>
          <w:lang w:val="en-US"/>
        </w:rPr>
        <w:t xml:space="preserve"> </w:t>
      </w:r>
      <w:r w:rsidRPr="001F0469">
        <w:rPr>
          <w:lang w:val="en-US"/>
        </w:rPr>
        <w:t>free of charge via the Internet at http://pubs.acs.org</w:t>
      </w:r>
      <w:proofErr w:type="gramStart"/>
      <w:r w:rsidRPr="001F0469">
        <w:rPr>
          <w:lang w:val="en-US"/>
        </w:rPr>
        <w:t>.</w:t>
      </w:r>
      <w:r w:rsidR="00A66EDD" w:rsidRPr="001F0469">
        <w:rPr>
          <w:lang w:val="en-US"/>
        </w:rPr>
        <w:t>.</w:t>
      </w:r>
      <w:proofErr w:type="gramEnd"/>
    </w:p>
    <w:p w:rsidR="007331FF" w:rsidRPr="001F0469" w:rsidRDefault="007331FF" w:rsidP="00C54853">
      <w:pPr>
        <w:pStyle w:val="SectionTitle"/>
        <w:rPr>
          <w:lang w:val="en-US"/>
        </w:rPr>
      </w:pPr>
      <w:r w:rsidRPr="001F0469">
        <w:rPr>
          <w:lang w:val="en-US"/>
        </w:rPr>
        <w:t>A</w:t>
      </w:r>
      <w:r w:rsidR="00835CBD" w:rsidRPr="001F0469">
        <w:rPr>
          <w:lang w:val="en-US"/>
        </w:rPr>
        <w:t>UTHOR INFORMATION</w:t>
      </w:r>
    </w:p>
    <w:p w:rsidR="00E75388" w:rsidRPr="001F0469" w:rsidRDefault="00101D1F" w:rsidP="00591AC2">
      <w:pPr>
        <w:pStyle w:val="SectionSubtitle"/>
      </w:pPr>
      <w:r w:rsidRPr="001F0469">
        <w:t>Corresponding Author</w:t>
      </w:r>
    </w:p>
    <w:p w:rsidR="00C54853" w:rsidRPr="001F0469" w:rsidRDefault="006A1B3F" w:rsidP="00441339">
      <w:pPr>
        <w:pStyle w:val="SectionContent"/>
        <w:rPr>
          <w:lang w:val="en-US"/>
        </w:rPr>
      </w:pPr>
      <w:hyperlink r:id="rId15" w:history="1">
        <w:r w:rsidR="00441339" w:rsidRPr="001F0469">
          <w:rPr>
            <w:lang w:val="en-US"/>
          </w:rPr>
          <w:t>allobet@iciq.es</w:t>
        </w:r>
      </w:hyperlink>
      <w:r w:rsidR="00AD43C8" w:rsidRPr="001F0469">
        <w:rPr>
          <w:lang w:val="en-US"/>
        </w:rPr>
        <w:t xml:space="preserve">; </w:t>
      </w:r>
      <w:hyperlink r:id="rId16" w:history="1">
        <w:r w:rsidR="00441339" w:rsidRPr="001F0469">
          <w:rPr>
            <w:lang w:val="en-US"/>
          </w:rPr>
          <w:t>fmaseras@iciq.es</w:t>
        </w:r>
      </w:hyperlink>
    </w:p>
    <w:p w:rsidR="00725A59" w:rsidRPr="001F0469" w:rsidRDefault="008D567C" w:rsidP="00C54853">
      <w:pPr>
        <w:pStyle w:val="SectionContent"/>
        <w:rPr>
          <w:lang w:val="en-US"/>
        </w:rPr>
      </w:pPr>
      <w:r w:rsidRPr="001F0469">
        <w:rPr>
          <w:rStyle w:val="SectionSubtitleChar"/>
          <w:lang w:val="en-US"/>
        </w:rPr>
        <w:t>Notes</w:t>
      </w:r>
      <w:r w:rsidRPr="001F0469">
        <w:rPr>
          <w:rStyle w:val="SectionSubtitleChar"/>
          <w:lang w:val="en-US"/>
        </w:rPr>
        <w:br/>
      </w:r>
      <w:r w:rsidR="00725A59" w:rsidRPr="001F0469">
        <w:rPr>
          <w:lang w:val="en-US"/>
        </w:rPr>
        <w:t>The authors declare no competing financial interests.</w:t>
      </w:r>
    </w:p>
    <w:p w:rsidR="007331FF" w:rsidRPr="001F0469" w:rsidRDefault="007331FF" w:rsidP="00C54853">
      <w:pPr>
        <w:pStyle w:val="SectionTitle"/>
        <w:rPr>
          <w:lang w:val="en-US"/>
        </w:rPr>
      </w:pPr>
      <w:r w:rsidRPr="001F0469">
        <w:rPr>
          <w:lang w:val="en-US"/>
        </w:rPr>
        <w:t xml:space="preserve">ACKNOWLEDGMENT </w:t>
      </w:r>
    </w:p>
    <w:p w:rsidR="007331FF" w:rsidRPr="001F0469" w:rsidRDefault="00751E66" w:rsidP="00C54853">
      <w:pPr>
        <w:pStyle w:val="SectionContent"/>
        <w:rPr>
          <w:lang w:val="en-US"/>
        </w:rPr>
      </w:pPr>
      <w:r w:rsidRPr="001F0469">
        <w:rPr>
          <w:lang w:val="en-US"/>
        </w:rPr>
        <w:t>We thank MINECO (</w:t>
      </w:r>
      <w:r w:rsidR="008833A8" w:rsidRPr="001F0469">
        <w:rPr>
          <w:lang w:val="en-US"/>
        </w:rPr>
        <w:t xml:space="preserve">F.M.: </w:t>
      </w:r>
      <w:r w:rsidRPr="001F0469">
        <w:rPr>
          <w:lang w:val="en-US"/>
        </w:rPr>
        <w:t>Grants CTQ2011-27033,</w:t>
      </w:r>
      <w:r w:rsidR="008833A8" w:rsidRPr="001F0469">
        <w:rPr>
          <w:lang w:val="en-US"/>
        </w:rPr>
        <w:t xml:space="preserve"> A.L.: CTQ-2013–49075-R,</w:t>
      </w:r>
      <w:r w:rsidRPr="001F0469">
        <w:rPr>
          <w:lang w:val="en-US"/>
        </w:rPr>
        <w:t xml:space="preserve"> </w:t>
      </w:r>
      <w:proofErr w:type="spellStart"/>
      <w:r w:rsidRPr="001F0469">
        <w:rPr>
          <w:lang w:val="en-US"/>
        </w:rPr>
        <w:t>Severo</w:t>
      </w:r>
      <w:proofErr w:type="spellEnd"/>
      <w:r w:rsidRPr="001F0469">
        <w:rPr>
          <w:lang w:val="en-US"/>
        </w:rPr>
        <w:t xml:space="preserve"> Ochoa ICIQ (SEV-2013-0319)) and the ICIQ Foundation. I.F-A. also thanks the </w:t>
      </w:r>
      <w:proofErr w:type="spellStart"/>
      <w:r w:rsidRPr="001F0469">
        <w:rPr>
          <w:lang w:val="en-US"/>
        </w:rPr>
        <w:t>Severo</w:t>
      </w:r>
      <w:proofErr w:type="spellEnd"/>
      <w:r w:rsidRPr="001F0469">
        <w:rPr>
          <w:lang w:val="en-US"/>
        </w:rPr>
        <w:t xml:space="preserve"> Ochoa </w:t>
      </w:r>
      <w:proofErr w:type="spellStart"/>
      <w:r w:rsidRPr="001F0469">
        <w:rPr>
          <w:lang w:val="en-US"/>
        </w:rPr>
        <w:t>pr</w:t>
      </w:r>
      <w:r w:rsidRPr="001F0469">
        <w:rPr>
          <w:lang w:val="en-US"/>
        </w:rPr>
        <w:t>e</w:t>
      </w:r>
      <w:r w:rsidRPr="001F0469">
        <w:rPr>
          <w:lang w:val="en-US"/>
        </w:rPr>
        <w:t>doctoral</w:t>
      </w:r>
      <w:proofErr w:type="spellEnd"/>
      <w:r w:rsidRPr="001F0469">
        <w:rPr>
          <w:lang w:val="en-US"/>
        </w:rPr>
        <w:t xml:space="preserve"> training fellowship (Ref: SVP-2014-068662).</w:t>
      </w:r>
      <w:r w:rsidR="008833A8" w:rsidRPr="001F0469">
        <w:rPr>
          <w:lang w:val="en-US"/>
        </w:rPr>
        <w:t xml:space="preserve"> P.G-B. thanks “La </w:t>
      </w:r>
      <w:proofErr w:type="spellStart"/>
      <w:r w:rsidR="008833A8" w:rsidRPr="001F0469">
        <w:rPr>
          <w:lang w:val="en-US"/>
        </w:rPr>
        <w:t>Caixa</w:t>
      </w:r>
      <w:proofErr w:type="spellEnd"/>
      <w:r w:rsidR="008833A8" w:rsidRPr="001F0469">
        <w:rPr>
          <w:lang w:val="en-US"/>
        </w:rPr>
        <w:t>” foundation for a Ph.D. grant.</w:t>
      </w:r>
    </w:p>
    <w:p w:rsidR="00A66EDD" w:rsidRPr="001F0469" w:rsidRDefault="00A66EDD" w:rsidP="00C54853">
      <w:pPr>
        <w:pStyle w:val="SectionContent"/>
        <w:rPr>
          <w:lang w:val="en-US"/>
        </w:rPr>
      </w:pPr>
    </w:p>
    <w:p w:rsidR="00101D1F" w:rsidRPr="001F0469" w:rsidRDefault="00101D1F" w:rsidP="00C54853">
      <w:pPr>
        <w:pStyle w:val="SectionTitle"/>
        <w:rPr>
          <w:lang w:val="en-US"/>
        </w:rPr>
      </w:pPr>
      <w:r w:rsidRPr="001F0469">
        <w:rPr>
          <w:lang w:val="en-US"/>
        </w:rPr>
        <w:t>REFERENCES</w:t>
      </w:r>
    </w:p>
    <w:p w:rsidR="008102F8" w:rsidRPr="001F0469" w:rsidRDefault="008102F8" w:rsidP="008102F8">
      <w:pPr>
        <w:pStyle w:val="TFReferencesSection"/>
        <w:rPr>
          <w:rFonts w:eastAsiaTheme="majorEastAsia"/>
          <w:noProof/>
        </w:rPr>
      </w:pPr>
      <w:bookmarkStart w:id="1" w:name="_ENREF_1"/>
      <w:r w:rsidRPr="001F0469">
        <w:rPr>
          <w:rFonts w:eastAsiaTheme="majorEastAsia"/>
          <w:noProof/>
        </w:rPr>
        <w:t>(1)</w:t>
      </w:r>
      <w:r w:rsidR="00071505" w:rsidRPr="001F0469">
        <w:rPr>
          <w:rFonts w:eastAsiaTheme="majorEastAsia"/>
          <w:noProof/>
        </w:rPr>
        <w:t xml:space="preserve"> </w:t>
      </w:r>
      <w:r w:rsidRPr="001F0469">
        <w:rPr>
          <w:rFonts w:eastAsiaTheme="majorEastAsia"/>
          <w:noProof/>
        </w:rPr>
        <w:t xml:space="preserve">Berardi, S.; Drouet, S.; Francas, L.; Gimbert-Surinach, C.; Guttentag, M.; Richmond, C.; Stoll, T.; Llobet, A. </w:t>
      </w:r>
      <w:r w:rsidRPr="001F0469">
        <w:rPr>
          <w:rFonts w:eastAsiaTheme="majorEastAsia"/>
          <w:i/>
          <w:noProof/>
        </w:rPr>
        <w:t>Chem. Soc. Rev.</w:t>
      </w:r>
      <w:r w:rsidR="00140A4C" w:rsidRPr="001F0469">
        <w:rPr>
          <w:rFonts w:eastAsiaTheme="majorEastAsia"/>
          <w:i/>
          <w:noProof/>
        </w:rPr>
        <w:t xml:space="preserve"> </w:t>
      </w:r>
      <w:r w:rsidRPr="001F0469">
        <w:rPr>
          <w:rFonts w:eastAsiaTheme="majorEastAsia"/>
          <w:b/>
          <w:noProof/>
        </w:rPr>
        <w:t>2014</w:t>
      </w:r>
      <w:r w:rsidRPr="001F0469">
        <w:rPr>
          <w:rFonts w:eastAsiaTheme="majorEastAsia"/>
          <w:noProof/>
        </w:rPr>
        <w:t xml:space="preserve">, </w:t>
      </w:r>
      <w:r w:rsidRPr="001F0469">
        <w:rPr>
          <w:rFonts w:eastAsiaTheme="majorEastAsia"/>
          <w:i/>
          <w:noProof/>
        </w:rPr>
        <w:t>43</w:t>
      </w:r>
      <w:r w:rsidRPr="001F0469">
        <w:rPr>
          <w:rFonts w:eastAsiaTheme="majorEastAsia"/>
          <w:noProof/>
        </w:rPr>
        <w:t>, 7501.</w:t>
      </w:r>
      <w:bookmarkEnd w:id="1"/>
    </w:p>
    <w:p w:rsidR="008102F8" w:rsidRPr="001F0469" w:rsidRDefault="008102F8" w:rsidP="008102F8">
      <w:pPr>
        <w:pStyle w:val="TFReferencesSection"/>
        <w:rPr>
          <w:rFonts w:eastAsiaTheme="majorEastAsia"/>
          <w:noProof/>
        </w:rPr>
      </w:pPr>
      <w:bookmarkStart w:id="2" w:name="_ENREF_2"/>
      <w:r w:rsidRPr="001F0469">
        <w:rPr>
          <w:rFonts w:eastAsiaTheme="majorEastAsia"/>
          <w:noProof/>
        </w:rPr>
        <w:t xml:space="preserve">(2) (a) Melis, A. </w:t>
      </w:r>
      <w:r w:rsidRPr="001F0469">
        <w:rPr>
          <w:rFonts w:eastAsiaTheme="majorEastAsia"/>
          <w:i/>
          <w:noProof/>
        </w:rPr>
        <w:t>Energy Environ. Sci.</w:t>
      </w:r>
      <w:r w:rsidR="00140A4C" w:rsidRPr="001F0469">
        <w:rPr>
          <w:rFonts w:eastAsiaTheme="majorEastAsia"/>
          <w:i/>
          <w:noProof/>
        </w:rPr>
        <w:t xml:space="preserve"> </w:t>
      </w:r>
      <w:r w:rsidRPr="001F0469">
        <w:rPr>
          <w:rFonts w:eastAsiaTheme="majorEastAsia"/>
          <w:b/>
          <w:noProof/>
        </w:rPr>
        <w:t>2012</w:t>
      </w:r>
      <w:r w:rsidRPr="001F0469">
        <w:rPr>
          <w:rFonts w:eastAsiaTheme="majorEastAsia"/>
          <w:noProof/>
        </w:rPr>
        <w:t xml:space="preserve">, </w:t>
      </w:r>
      <w:r w:rsidRPr="001F0469">
        <w:rPr>
          <w:rFonts w:eastAsiaTheme="majorEastAsia"/>
          <w:i/>
          <w:noProof/>
        </w:rPr>
        <w:t>5</w:t>
      </w:r>
      <w:r w:rsidRPr="001F0469">
        <w:rPr>
          <w:rFonts w:eastAsiaTheme="majorEastAsia"/>
          <w:noProof/>
        </w:rPr>
        <w:t>, 5531.</w:t>
      </w:r>
      <w:bookmarkEnd w:id="2"/>
      <w:r w:rsidR="00AD09F3" w:rsidRPr="001F0469">
        <w:rPr>
          <w:rFonts w:eastAsiaTheme="majorEastAsia"/>
          <w:noProof/>
        </w:rPr>
        <w:t xml:space="preserve"> </w:t>
      </w:r>
      <w:r w:rsidRPr="001F0469">
        <w:rPr>
          <w:rFonts w:eastAsiaTheme="majorEastAsia"/>
          <w:noProof/>
        </w:rPr>
        <w:t>(</w:t>
      </w:r>
      <w:r w:rsidR="004B65F0" w:rsidRPr="001F0469">
        <w:rPr>
          <w:rFonts w:eastAsiaTheme="majorEastAsia"/>
          <w:noProof/>
        </w:rPr>
        <w:t>b</w:t>
      </w:r>
      <w:r w:rsidRPr="001F0469">
        <w:rPr>
          <w:rFonts w:eastAsiaTheme="majorEastAsia"/>
          <w:noProof/>
        </w:rPr>
        <w:t xml:space="preserve">) Alstrum-Acevedo, J. H.; Brennaman, M. K.; Meyer, T. J. </w:t>
      </w:r>
      <w:r w:rsidRPr="001F0469">
        <w:rPr>
          <w:rFonts w:eastAsiaTheme="majorEastAsia"/>
          <w:i/>
          <w:noProof/>
        </w:rPr>
        <w:t>Inorg. Chem.</w:t>
      </w:r>
      <w:r w:rsidR="00140A4C" w:rsidRPr="001F0469">
        <w:rPr>
          <w:rFonts w:eastAsiaTheme="majorEastAsia"/>
          <w:i/>
          <w:noProof/>
        </w:rPr>
        <w:t xml:space="preserve"> </w:t>
      </w:r>
      <w:r w:rsidRPr="001F0469">
        <w:rPr>
          <w:rFonts w:eastAsiaTheme="majorEastAsia"/>
          <w:b/>
          <w:noProof/>
        </w:rPr>
        <w:t>2005</w:t>
      </w:r>
      <w:r w:rsidRPr="001F0469">
        <w:rPr>
          <w:rFonts w:eastAsiaTheme="majorEastAsia"/>
          <w:noProof/>
        </w:rPr>
        <w:t xml:space="preserve">, </w:t>
      </w:r>
      <w:r w:rsidRPr="001F0469">
        <w:rPr>
          <w:rFonts w:eastAsiaTheme="majorEastAsia"/>
          <w:i/>
          <w:noProof/>
        </w:rPr>
        <w:t>44</w:t>
      </w:r>
      <w:r w:rsidRPr="001F0469">
        <w:rPr>
          <w:rFonts w:eastAsiaTheme="majorEastAsia"/>
          <w:noProof/>
        </w:rPr>
        <w:t>, 6802.</w:t>
      </w:r>
      <w:r w:rsidR="006A542D" w:rsidRPr="001F0469">
        <w:rPr>
          <w:rFonts w:eastAsiaTheme="majorEastAsia"/>
          <w:noProof/>
        </w:rPr>
        <w:t xml:space="preserve"> (c</w:t>
      </w:r>
      <w:r w:rsidRPr="001F0469">
        <w:rPr>
          <w:rFonts w:eastAsiaTheme="majorEastAsia"/>
          <w:noProof/>
        </w:rPr>
        <w:t xml:space="preserve">) Nocera, D. G. </w:t>
      </w:r>
      <w:r w:rsidRPr="001F0469">
        <w:rPr>
          <w:rFonts w:eastAsiaTheme="majorEastAsia"/>
          <w:i/>
          <w:noProof/>
        </w:rPr>
        <w:t>Acc. Chem. Res.</w:t>
      </w:r>
      <w:r w:rsidR="00140A4C" w:rsidRPr="001F0469">
        <w:rPr>
          <w:rFonts w:eastAsiaTheme="majorEastAsia"/>
          <w:i/>
          <w:noProof/>
        </w:rPr>
        <w:t xml:space="preserve"> </w:t>
      </w:r>
      <w:r w:rsidRPr="001F0469">
        <w:rPr>
          <w:rFonts w:eastAsiaTheme="majorEastAsia"/>
          <w:b/>
          <w:noProof/>
        </w:rPr>
        <w:t>2012</w:t>
      </w:r>
      <w:r w:rsidRPr="001F0469">
        <w:rPr>
          <w:rFonts w:eastAsiaTheme="majorEastAsia"/>
          <w:noProof/>
        </w:rPr>
        <w:t xml:space="preserve">, </w:t>
      </w:r>
      <w:r w:rsidRPr="001F0469">
        <w:rPr>
          <w:rFonts w:eastAsiaTheme="majorEastAsia"/>
          <w:i/>
          <w:noProof/>
        </w:rPr>
        <w:t>45</w:t>
      </w:r>
      <w:r w:rsidRPr="001F0469">
        <w:rPr>
          <w:rFonts w:eastAsiaTheme="majorEastAsia"/>
          <w:noProof/>
        </w:rPr>
        <w:t>, 767.</w:t>
      </w:r>
    </w:p>
    <w:p w:rsidR="008102F8" w:rsidRPr="001F0469" w:rsidRDefault="008102F8" w:rsidP="008102F8">
      <w:pPr>
        <w:pStyle w:val="TFReferencesSection"/>
        <w:rPr>
          <w:rFonts w:eastAsiaTheme="majorEastAsia"/>
          <w:noProof/>
        </w:rPr>
      </w:pPr>
      <w:bookmarkStart w:id="3" w:name="_ENREF_11"/>
      <w:r w:rsidRPr="001F0469">
        <w:rPr>
          <w:rFonts w:eastAsiaTheme="majorEastAsia"/>
          <w:noProof/>
          <w:lang w:val="fr-FR"/>
        </w:rPr>
        <w:t>(3)</w:t>
      </w:r>
      <w:r w:rsidR="00AD09F3" w:rsidRPr="001F0469">
        <w:rPr>
          <w:rFonts w:eastAsiaTheme="majorEastAsia"/>
          <w:noProof/>
          <w:lang w:val="fr-FR"/>
        </w:rPr>
        <w:t xml:space="preserve"> </w:t>
      </w:r>
      <w:r w:rsidRPr="001F0469">
        <w:rPr>
          <w:rFonts w:eastAsiaTheme="majorEastAsia"/>
          <w:noProof/>
          <w:lang w:val="fr-FR"/>
        </w:rPr>
        <w:t xml:space="preserve">Cox, N.; Pantazis, D. A.; Neese, F.; Lubitz, W. </w:t>
      </w:r>
      <w:r w:rsidRPr="001F0469">
        <w:rPr>
          <w:rFonts w:eastAsiaTheme="majorEastAsia"/>
          <w:i/>
          <w:noProof/>
          <w:lang w:val="fr-FR"/>
        </w:rPr>
        <w:t xml:space="preserve">Acc. </w:t>
      </w:r>
      <w:r w:rsidRPr="001F0469">
        <w:rPr>
          <w:rFonts w:eastAsiaTheme="majorEastAsia"/>
          <w:i/>
          <w:noProof/>
        </w:rPr>
        <w:t>Chem. Res.</w:t>
      </w:r>
      <w:r w:rsidR="00140A4C" w:rsidRPr="001F0469">
        <w:rPr>
          <w:rFonts w:eastAsiaTheme="majorEastAsia"/>
          <w:i/>
          <w:noProof/>
        </w:rPr>
        <w:t xml:space="preserve"> </w:t>
      </w:r>
      <w:r w:rsidRPr="001F0469">
        <w:rPr>
          <w:rFonts w:eastAsiaTheme="majorEastAsia"/>
          <w:b/>
          <w:noProof/>
        </w:rPr>
        <w:t>2013</w:t>
      </w:r>
      <w:r w:rsidRPr="001F0469">
        <w:rPr>
          <w:rFonts w:eastAsiaTheme="majorEastAsia"/>
          <w:noProof/>
        </w:rPr>
        <w:t xml:space="preserve">, </w:t>
      </w:r>
      <w:r w:rsidRPr="001F0469">
        <w:rPr>
          <w:rFonts w:eastAsiaTheme="majorEastAsia"/>
          <w:i/>
          <w:noProof/>
        </w:rPr>
        <w:t>46</w:t>
      </w:r>
      <w:r w:rsidRPr="001F0469">
        <w:rPr>
          <w:rFonts w:eastAsiaTheme="majorEastAsia"/>
          <w:noProof/>
        </w:rPr>
        <w:t>, 1588.</w:t>
      </w:r>
      <w:bookmarkEnd w:id="3"/>
    </w:p>
    <w:p w:rsidR="008102F8" w:rsidRPr="001F0469" w:rsidRDefault="008102F8" w:rsidP="008102F8">
      <w:pPr>
        <w:pStyle w:val="TFReferencesSection"/>
        <w:rPr>
          <w:rFonts w:eastAsiaTheme="majorEastAsia"/>
          <w:noProof/>
        </w:rPr>
      </w:pPr>
      <w:bookmarkStart w:id="4" w:name="_ENREF_12"/>
      <w:r w:rsidRPr="001F0469">
        <w:rPr>
          <w:rFonts w:eastAsiaTheme="majorEastAsia"/>
          <w:noProof/>
        </w:rPr>
        <w:t xml:space="preserve">(4) (a) Zhou, J.; Xi, W.; Hurst, J. K. </w:t>
      </w:r>
      <w:r w:rsidRPr="001F0469">
        <w:rPr>
          <w:rFonts w:eastAsiaTheme="majorEastAsia"/>
          <w:i/>
          <w:noProof/>
        </w:rPr>
        <w:t>Inorg. Chem.</w:t>
      </w:r>
      <w:r w:rsidR="00140A4C" w:rsidRPr="001F0469">
        <w:rPr>
          <w:rFonts w:eastAsiaTheme="majorEastAsia"/>
          <w:i/>
          <w:noProof/>
        </w:rPr>
        <w:t xml:space="preserve"> </w:t>
      </w:r>
      <w:r w:rsidRPr="001F0469">
        <w:rPr>
          <w:rFonts w:eastAsiaTheme="majorEastAsia"/>
          <w:b/>
          <w:noProof/>
        </w:rPr>
        <w:t>1990</w:t>
      </w:r>
      <w:r w:rsidRPr="001F0469">
        <w:rPr>
          <w:rFonts w:eastAsiaTheme="majorEastAsia"/>
          <w:noProof/>
        </w:rPr>
        <w:t xml:space="preserve">, </w:t>
      </w:r>
      <w:r w:rsidRPr="001F0469">
        <w:rPr>
          <w:rFonts w:eastAsiaTheme="majorEastAsia"/>
          <w:i/>
          <w:noProof/>
        </w:rPr>
        <w:t>29</w:t>
      </w:r>
      <w:r w:rsidRPr="001F0469">
        <w:rPr>
          <w:rFonts w:eastAsiaTheme="majorEastAsia"/>
          <w:noProof/>
        </w:rPr>
        <w:t>, 160.</w:t>
      </w:r>
      <w:bookmarkEnd w:id="4"/>
      <w:r w:rsidRPr="001F0469">
        <w:rPr>
          <w:rFonts w:eastAsiaTheme="majorEastAsia"/>
          <w:noProof/>
        </w:rPr>
        <w:t xml:space="preserve"> (b) Radaram, B.; Ivie, J. A.; Singh, W. M.; Grudzien, R. M.; Reibenspies, J. H.; Webster, C. E.; Zhao, X. </w:t>
      </w:r>
      <w:r w:rsidRPr="001F0469">
        <w:rPr>
          <w:rFonts w:eastAsiaTheme="majorEastAsia"/>
          <w:i/>
          <w:noProof/>
        </w:rPr>
        <w:t>Inorg. Chem.</w:t>
      </w:r>
      <w:r w:rsidR="00140A4C" w:rsidRPr="001F0469">
        <w:rPr>
          <w:rFonts w:eastAsiaTheme="majorEastAsia"/>
          <w:i/>
          <w:noProof/>
        </w:rPr>
        <w:t xml:space="preserve"> </w:t>
      </w:r>
      <w:r w:rsidRPr="001F0469">
        <w:rPr>
          <w:rFonts w:eastAsiaTheme="majorEastAsia"/>
          <w:b/>
          <w:noProof/>
        </w:rPr>
        <w:t>2011</w:t>
      </w:r>
      <w:r w:rsidRPr="001F0469">
        <w:rPr>
          <w:rFonts w:eastAsiaTheme="majorEastAsia"/>
          <w:noProof/>
        </w:rPr>
        <w:t xml:space="preserve">, </w:t>
      </w:r>
      <w:r w:rsidRPr="001F0469">
        <w:rPr>
          <w:rFonts w:eastAsiaTheme="majorEastAsia"/>
          <w:i/>
          <w:noProof/>
        </w:rPr>
        <w:t>50</w:t>
      </w:r>
      <w:r w:rsidRPr="001F0469">
        <w:rPr>
          <w:rFonts w:eastAsiaTheme="majorEastAsia"/>
          <w:noProof/>
        </w:rPr>
        <w:t xml:space="preserve">, 10564. (c) Hong, D.; Mandal, S.; Yamada, Y.; Lee, Y.-M.; Nam, W.; Llobet, A.; Fukuzumi, S. </w:t>
      </w:r>
      <w:r w:rsidRPr="001F0469">
        <w:rPr>
          <w:rFonts w:eastAsiaTheme="majorEastAsia"/>
          <w:i/>
          <w:noProof/>
        </w:rPr>
        <w:t>Inorg. Chem.</w:t>
      </w:r>
      <w:r w:rsidR="00140A4C" w:rsidRPr="001F0469">
        <w:rPr>
          <w:rFonts w:eastAsiaTheme="majorEastAsia"/>
          <w:i/>
          <w:noProof/>
        </w:rPr>
        <w:t xml:space="preserve"> </w:t>
      </w:r>
      <w:r w:rsidRPr="001F0469">
        <w:rPr>
          <w:rFonts w:eastAsiaTheme="majorEastAsia"/>
          <w:b/>
          <w:noProof/>
        </w:rPr>
        <w:t>2013</w:t>
      </w:r>
      <w:r w:rsidRPr="001F0469">
        <w:rPr>
          <w:rFonts w:eastAsiaTheme="majorEastAsia"/>
          <w:noProof/>
        </w:rPr>
        <w:t xml:space="preserve">, </w:t>
      </w:r>
      <w:r w:rsidRPr="001F0469">
        <w:rPr>
          <w:rFonts w:eastAsiaTheme="majorEastAsia"/>
          <w:i/>
          <w:noProof/>
        </w:rPr>
        <w:t>52</w:t>
      </w:r>
      <w:r w:rsidRPr="001F0469">
        <w:rPr>
          <w:rFonts w:eastAsiaTheme="majorEastAsia"/>
          <w:noProof/>
        </w:rPr>
        <w:t>, 9522.</w:t>
      </w:r>
      <w:bookmarkStart w:id="5" w:name="_ENREF_18"/>
    </w:p>
    <w:p w:rsidR="008102F8" w:rsidRPr="001F0469" w:rsidRDefault="008102F8" w:rsidP="008102F8">
      <w:pPr>
        <w:pStyle w:val="TFReferencesSection"/>
        <w:rPr>
          <w:rFonts w:eastAsiaTheme="majorEastAsia"/>
          <w:noProof/>
        </w:rPr>
      </w:pPr>
      <w:r w:rsidRPr="001F0469">
        <w:rPr>
          <w:rFonts w:eastAsiaTheme="majorEastAsia"/>
          <w:noProof/>
        </w:rPr>
        <w:t xml:space="preserve">(5) (a) Wang, D.; Ghirlanda, G.; Allen, J. P. </w:t>
      </w:r>
      <w:r w:rsidRPr="001F0469">
        <w:rPr>
          <w:rFonts w:eastAsiaTheme="majorEastAsia"/>
          <w:i/>
          <w:noProof/>
        </w:rPr>
        <w:t>J. Am. Chem. Soc.</w:t>
      </w:r>
      <w:r w:rsidR="000C1A0C" w:rsidRPr="001F0469">
        <w:rPr>
          <w:rFonts w:eastAsiaTheme="majorEastAsia"/>
          <w:i/>
          <w:noProof/>
        </w:rPr>
        <w:t xml:space="preserve"> </w:t>
      </w:r>
      <w:r w:rsidRPr="001F0469">
        <w:rPr>
          <w:rFonts w:eastAsiaTheme="majorEastAsia"/>
          <w:b/>
          <w:noProof/>
        </w:rPr>
        <w:t>2014</w:t>
      </w:r>
      <w:r w:rsidRPr="001F0469">
        <w:rPr>
          <w:rFonts w:eastAsiaTheme="majorEastAsia"/>
          <w:noProof/>
        </w:rPr>
        <w:t xml:space="preserve">, </w:t>
      </w:r>
      <w:r w:rsidRPr="001F0469">
        <w:rPr>
          <w:rFonts w:eastAsiaTheme="majorEastAsia"/>
          <w:i/>
          <w:noProof/>
        </w:rPr>
        <w:t>136</w:t>
      </w:r>
      <w:r w:rsidRPr="001F0469">
        <w:rPr>
          <w:rFonts w:eastAsiaTheme="majorEastAsia"/>
          <w:noProof/>
        </w:rPr>
        <w:t>, 10198.</w:t>
      </w:r>
      <w:bookmarkEnd w:id="5"/>
      <w:r w:rsidR="00DD07CE" w:rsidRPr="001F0469">
        <w:rPr>
          <w:rFonts w:eastAsiaTheme="majorEastAsia"/>
          <w:noProof/>
        </w:rPr>
        <w:t xml:space="preserve"> (b)</w:t>
      </w:r>
      <w:r w:rsidR="006A542D" w:rsidRPr="001F0469">
        <w:rPr>
          <w:rFonts w:eastAsiaTheme="majorEastAsia"/>
          <w:noProof/>
        </w:rPr>
        <w:t xml:space="preserve"> </w:t>
      </w:r>
      <w:r w:rsidR="00DD07CE" w:rsidRPr="001F0469">
        <w:rPr>
          <w:rFonts w:eastAsiaTheme="majorEastAsia"/>
          <w:noProof/>
        </w:rPr>
        <w:t xml:space="preserve">Karlsson, E.A.; Lee, B.-L.; Åkermark, T.; Johnston, E. V.; </w:t>
      </w:r>
      <w:proofErr w:type="spellStart"/>
      <w:r w:rsidR="00DD07CE" w:rsidRPr="001F0469">
        <w:t>Kärkäs</w:t>
      </w:r>
      <w:proofErr w:type="spellEnd"/>
      <w:r w:rsidR="00DD07CE" w:rsidRPr="001F0469">
        <w:t xml:space="preserve">, M. D.; Sun, J.; Hansson, Ö.; </w:t>
      </w:r>
      <w:proofErr w:type="spellStart"/>
      <w:r w:rsidR="00DD07CE" w:rsidRPr="001F0469">
        <w:t>Bäckvall</w:t>
      </w:r>
      <w:proofErr w:type="spellEnd"/>
      <w:r w:rsidR="00DD07CE" w:rsidRPr="001F0469">
        <w:t xml:space="preserve">, J.-E.; </w:t>
      </w:r>
      <w:proofErr w:type="spellStart"/>
      <w:r w:rsidR="00C954EA" w:rsidRPr="001F0469">
        <w:t>Åkermark</w:t>
      </w:r>
      <w:proofErr w:type="spellEnd"/>
      <w:r w:rsidR="00C954EA" w:rsidRPr="001F0469">
        <w:t xml:space="preserve">, B. </w:t>
      </w:r>
      <w:r w:rsidR="00DD07CE" w:rsidRPr="001F0469">
        <w:rPr>
          <w:rFonts w:eastAsiaTheme="majorEastAsia"/>
          <w:noProof/>
        </w:rPr>
        <w:t xml:space="preserve"> </w:t>
      </w:r>
      <w:r w:rsidR="00C954EA" w:rsidRPr="001F0469">
        <w:rPr>
          <w:rFonts w:eastAsiaTheme="majorEastAsia"/>
          <w:i/>
          <w:noProof/>
        </w:rPr>
        <w:t xml:space="preserve">Angew. Chem. Int. Ed. </w:t>
      </w:r>
      <w:r w:rsidR="00C954EA" w:rsidRPr="001F0469">
        <w:rPr>
          <w:rFonts w:eastAsiaTheme="majorEastAsia"/>
          <w:b/>
          <w:noProof/>
        </w:rPr>
        <w:t>2011</w:t>
      </w:r>
      <w:r w:rsidR="00C954EA" w:rsidRPr="001F0469">
        <w:rPr>
          <w:rFonts w:eastAsiaTheme="majorEastAsia"/>
          <w:noProof/>
        </w:rPr>
        <w:t xml:space="preserve">, </w:t>
      </w:r>
      <w:r w:rsidR="00C954EA" w:rsidRPr="001F0469">
        <w:rPr>
          <w:rFonts w:eastAsiaTheme="majorEastAsia"/>
          <w:i/>
          <w:noProof/>
        </w:rPr>
        <w:t>50</w:t>
      </w:r>
      <w:r w:rsidR="00C954EA" w:rsidRPr="001F0469">
        <w:rPr>
          <w:rFonts w:eastAsiaTheme="majorEastAsia"/>
          <w:noProof/>
        </w:rPr>
        <w:t xml:space="preserve">, 11715. </w:t>
      </w:r>
      <w:r w:rsidRPr="001F0469">
        <w:rPr>
          <w:rFonts w:eastAsiaTheme="majorEastAsia"/>
          <w:noProof/>
        </w:rPr>
        <w:t>(</w:t>
      </w:r>
      <w:r w:rsidR="00DD07CE" w:rsidRPr="001F0469">
        <w:rPr>
          <w:rFonts w:eastAsiaTheme="majorEastAsia"/>
          <w:noProof/>
        </w:rPr>
        <w:t>c</w:t>
      </w:r>
      <w:r w:rsidRPr="001F0469">
        <w:rPr>
          <w:rFonts w:eastAsiaTheme="majorEastAsia"/>
          <w:noProof/>
        </w:rPr>
        <w:t xml:space="preserve">) Crabtree, R. H. </w:t>
      </w:r>
      <w:r w:rsidRPr="001F0469">
        <w:rPr>
          <w:rFonts w:eastAsiaTheme="majorEastAsia"/>
          <w:i/>
          <w:noProof/>
        </w:rPr>
        <w:t>Chem. Rev</w:t>
      </w:r>
      <w:r w:rsidR="000C1A0C" w:rsidRPr="001F0469">
        <w:rPr>
          <w:rFonts w:eastAsiaTheme="majorEastAsia"/>
          <w:i/>
          <w:noProof/>
        </w:rPr>
        <w:t xml:space="preserve">. </w:t>
      </w:r>
      <w:r w:rsidRPr="001F0469">
        <w:rPr>
          <w:rFonts w:eastAsiaTheme="majorEastAsia"/>
          <w:b/>
          <w:noProof/>
        </w:rPr>
        <w:t>2015</w:t>
      </w:r>
      <w:r w:rsidRPr="001F0469">
        <w:rPr>
          <w:rFonts w:eastAsiaTheme="majorEastAsia"/>
          <w:noProof/>
        </w:rPr>
        <w:t xml:space="preserve">, </w:t>
      </w:r>
      <w:r w:rsidRPr="001F0469">
        <w:rPr>
          <w:rFonts w:eastAsiaTheme="majorEastAsia"/>
          <w:i/>
          <w:noProof/>
        </w:rPr>
        <w:t>115</w:t>
      </w:r>
      <w:r w:rsidRPr="001F0469">
        <w:rPr>
          <w:rFonts w:eastAsiaTheme="majorEastAsia"/>
          <w:noProof/>
        </w:rPr>
        <w:t>, 127.</w:t>
      </w:r>
    </w:p>
    <w:p w:rsidR="008102F8" w:rsidRPr="001F0469" w:rsidRDefault="008102F8" w:rsidP="008102F8">
      <w:pPr>
        <w:pStyle w:val="TFReferencesSection"/>
        <w:rPr>
          <w:rFonts w:eastAsiaTheme="majorEastAsia"/>
          <w:noProof/>
        </w:rPr>
      </w:pPr>
      <w:bookmarkStart w:id="6" w:name="_ENREF_23"/>
      <w:r w:rsidRPr="001F0469">
        <w:rPr>
          <w:rFonts w:eastAsiaTheme="majorEastAsia"/>
          <w:noProof/>
          <w:lang w:val="es-ES"/>
        </w:rPr>
        <w:t xml:space="preserve">(6) (a) Muckerman, J. T.; Polyansky, D. E.; Wada, T.; Tanaka, K.; Fujita, E. </w:t>
      </w:r>
      <w:r w:rsidRPr="001F0469">
        <w:rPr>
          <w:rFonts w:eastAsiaTheme="majorEastAsia"/>
          <w:i/>
          <w:noProof/>
          <w:lang w:val="es-ES"/>
        </w:rPr>
        <w:t xml:space="preserve">Inorg. </w:t>
      </w:r>
      <w:r w:rsidRPr="001F0469">
        <w:rPr>
          <w:rFonts w:eastAsiaTheme="majorEastAsia"/>
          <w:i/>
          <w:noProof/>
        </w:rPr>
        <w:t>Chem.</w:t>
      </w:r>
      <w:r w:rsidR="000C1A0C" w:rsidRPr="001F0469">
        <w:rPr>
          <w:rFonts w:eastAsiaTheme="majorEastAsia"/>
          <w:i/>
          <w:noProof/>
        </w:rPr>
        <w:t xml:space="preserve"> </w:t>
      </w:r>
      <w:r w:rsidRPr="001F0469">
        <w:rPr>
          <w:rFonts w:eastAsiaTheme="majorEastAsia"/>
          <w:b/>
          <w:noProof/>
        </w:rPr>
        <w:t>2008</w:t>
      </w:r>
      <w:r w:rsidRPr="001F0469">
        <w:rPr>
          <w:rFonts w:eastAsiaTheme="majorEastAsia"/>
          <w:noProof/>
        </w:rPr>
        <w:t xml:space="preserve">, </w:t>
      </w:r>
      <w:r w:rsidRPr="001F0469">
        <w:rPr>
          <w:rFonts w:eastAsiaTheme="majorEastAsia"/>
          <w:i/>
          <w:noProof/>
        </w:rPr>
        <w:t>47</w:t>
      </w:r>
      <w:r w:rsidRPr="001F0469">
        <w:rPr>
          <w:rFonts w:eastAsiaTheme="majorEastAsia"/>
          <w:noProof/>
        </w:rPr>
        <w:t>, 1787.</w:t>
      </w:r>
      <w:bookmarkEnd w:id="6"/>
      <w:r w:rsidRPr="001F0469">
        <w:rPr>
          <w:rFonts w:eastAsiaTheme="majorEastAsia"/>
          <w:noProof/>
        </w:rPr>
        <w:t xml:space="preserve"> (b) Boyer, J. L.; Rochford, J.; Tsai, M.-K.; Muckerman, J. T.; Fujita, E. </w:t>
      </w:r>
      <w:r w:rsidRPr="001F0469">
        <w:rPr>
          <w:rFonts w:eastAsiaTheme="majorEastAsia"/>
          <w:i/>
          <w:noProof/>
        </w:rPr>
        <w:t>Coord</w:t>
      </w:r>
      <w:r w:rsidR="006A542D" w:rsidRPr="001F0469">
        <w:rPr>
          <w:rFonts w:eastAsiaTheme="majorEastAsia"/>
          <w:i/>
          <w:noProof/>
        </w:rPr>
        <w:t>.</w:t>
      </w:r>
      <w:r w:rsidRPr="001F0469">
        <w:rPr>
          <w:rFonts w:eastAsiaTheme="majorEastAsia"/>
          <w:i/>
          <w:noProof/>
        </w:rPr>
        <w:t xml:space="preserve"> Chem</w:t>
      </w:r>
      <w:r w:rsidR="006A542D" w:rsidRPr="001F0469">
        <w:rPr>
          <w:rFonts w:eastAsiaTheme="majorEastAsia"/>
          <w:i/>
          <w:noProof/>
        </w:rPr>
        <w:t>.</w:t>
      </w:r>
      <w:r w:rsidRPr="001F0469">
        <w:rPr>
          <w:rFonts w:eastAsiaTheme="majorEastAsia"/>
          <w:i/>
          <w:noProof/>
        </w:rPr>
        <w:t>Rev</w:t>
      </w:r>
      <w:r w:rsidR="006A542D" w:rsidRPr="001F0469">
        <w:rPr>
          <w:rFonts w:eastAsiaTheme="majorEastAsia"/>
          <w:i/>
          <w:noProof/>
        </w:rPr>
        <w:t xml:space="preserve">., </w:t>
      </w:r>
      <w:r w:rsidRPr="001F0469">
        <w:rPr>
          <w:rFonts w:eastAsiaTheme="majorEastAsia"/>
          <w:b/>
          <w:noProof/>
        </w:rPr>
        <w:t>2010</w:t>
      </w:r>
      <w:r w:rsidRPr="001F0469">
        <w:rPr>
          <w:rFonts w:eastAsiaTheme="majorEastAsia"/>
          <w:noProof/>
        </w:rPr>
        <w:t xml:space="preserve">, </w:t>
      </w:r>
      <w:r w:rsidRPr="001F0469">
        <w:rPr>
          <w:rFonts w:eastAsiaTheme="majorEastAsia"/>
          <w:i/>
          <w:noProof/>
        </w:rPr>
        <w:t>254</w:t>
      </w:r>
      <w:r w:rsidRPr="001F0469">
        <w:rPr>
          <w:rFonts w:eastAsiaTheme="majorEastAsia"/>
          <w:noProof/>
        </w:rPr>
        <w:t>, 309.</w:t>
      </w:r>
    </w:p>
    <w:p w:rsidR="008102F8" w:rsidRPr="001F0469" w:rsidRDefault="008102F8" w:rsidP="008102F8">
      <w:pPr>
        <w:pStyle w:val="TFReferencesSection"/>
        <w:rPr>
          <w:rFonts w:eastAsiaTheme="majorEastAsia"/>
          <w:b/>
          <w:noProof/>
        </w:rPr>
      </w:pPr>
      <w:bookmarkStart w:id="7" w:name="_ENREF_29"/>
      <w:r w:rsidRPr="001F0469">
        <w:rPr>
          <w:rFonts w:eastAsiaTheme="majorEastAsia"/>
          <w:noProof/>
        </w:rPr>
        <w:t xml:space="preserve">(7) (a) Chirik, P. J.; Wieghardt, K. </w:t>
      </w:r>
      <w:r w:rsidRPr="001F0469">
        <w:rPr>
          <w:rFonts w:eastAsiaTheme="majorEastAsia"/>
          <w:i/>
          <w:noProof/>
        </w:rPr>
        <w:t>Science</w:t>
      </w:r>
      <w:r w:rsidR="006A542D" w:rsidRPr="001F0469">
        <w:rPr>
          <w:rFonts w:eastAsiaTheme="majorEastAsia"/>
          <w:i/>
          <w:noProof/>
        </w:rPr>
        <w:t xml:space="preserve"> </w:t>
      </w:r>
      <w:r w:rsidRPr="001F0469">
        <w:rPr>
          <w:rFonts w:eastAsiaTheme="majorEastAsia"/>
          <w:b/>
          <w:noProof/>
        </w:rPr>
        <w:t>2010</w:t>
      </w:r>
      <w:r w:rsidRPr="001F0469">
        <w:rPr>
          <w:rFonts w:eastAsiaTheme="majorEastAsia"/>
          <w:noProof/>
        </w:rPr>
        <w:t xml:space="preserve">, </w:t>
      </w:r>
      <w:r w:rsidRPr="001F0469">
        <w:rPr>
          <w:rFonts w:eastAsiaTheme="majorEastAsia"/>
          <w:i/>
          <w:noProof/>
        </w:rPr>
        <w:t>327</w:t>
      </w:r>
      <w:r w:rsidRPr="001F0469">
        <w:rPr>
          <w:rFonts w:eastAsiaTheme="majorEastAsia"/>
          <w:noProof/>
        </w:rPr>
        <w:t>, 794.</w:t>
      </w:r>
      <w:bookmarkEnd w:id="7"/>
      <w:r w:rsidRPr="001F0469">
        <w:rPr>
          <w:rFonts w:eastAsiaTheme="majorEastAsia"/>
          <w:noProof/>
        </w:rPr>
        <w:t xml:space="preserve"> (b)</w:t>
      </w:r>
      <w:r w:rsidR="006A542D" w:rsidRPr="001F0469">
        <w:rPr>
          <w:rFonts w:eastAsiaTheme="majorEastAsia"/>
          <w:noProof/>
        </w:rPr>
        <w:t xml:space="preserve"> </w:t>
      </w:r>
      <w:r w:rsidRPr="001F0469">
        <w:rPr>
          <w:rFonts w:eastAsiaTheme="majorEastAsia"/>
          <w:noProof/>
        </w:rPr>
        <w:t xml:space="preserve">Choudhuri, M. M. R.; Kaim, W.; Sarkar, B.; Crutchley, R. J. </w:t>
      </w:r>
      <w:r w:rsidRPr="001F0469">
        <w:rPr>
          <w:rFonts w:eastAsiaTheme="majorEastAsia"/>
          <w:i/>
          <w:noProof/>
        </w:rPr>
        <w:t>Inorg. Chem.</w:t>
      </w:r>
      <w:r w:rsidR="000C1A0C" w:rsidRPr="001F0469">
        <w:rPr>
          <w:rFonts w:eastAsiaTheme="majorEastAsia"/>
          <w:i/>
          <w:noProof/>
        </w:rPr>
        <w:t xml:space="preserve"> </w:t>
      </w:r>
      <w:r w:rsidRPr="001F0469">
        <w:rPr>
          <w:rFonts w:eastAsiaTheme="majorEastAsia"/>
          <w:b/>
          <w:noProof/>
        </w:rPr>
        <w:t>2013</w:t>
      </w:r>
      <w:r w:rsidRPr="001F0469">
        <w:rPr>
          <w:rFonts w:eastAsiaTheme="majorEastAsia"/>
          <w:noProof/>
        </w:rPr>
        <w:t xml:space="preserve">, </w:t>
      </w:r>
      <w:r w:rsidRPr="001F0469">
        <w:rPr>
          <w:rFonts w:eastAsiaTheme="majorEastAsia"/>
          <w:i/>
          <w:noProof/>
        </w:rPr>
        <w:t>52</w:t>
      </w:r>
      <w:r w:rsidRPr="001F0469">
        <w:rPr>
          <w:rFonts w:eastAsiaTheme="majorEastAsia"/>
          <w:noProof/>
        </w:rPr>
        <w:t>, 11060.</w:t>
      </w:r>
      <w:bookmarkStart w:id="8" w:name="_ENREF_30"/>
      <w:r w:rsidRPr="001F0469">
        <w:rPr>
          <w:rFonts w:eastAsiaTheme="majorEastAsia"/>
          <w:noProof/>
        </w:rPr>
        <w:tab/>
      </w:r>
      <w:bookmarkEnd w:id="8"/>
    </w:p>
    <w:p w:rsidR="008102F8" w:rsidRPr="001F0469" w:rsidRDefault="008102F8" w:rsidP="008102F8">
      <w:pPr>
        <w:pStyle w:val="TFReferencesSection"/>
        <w:rPr>
          <w:rFonts w:eastAsiaTheme="majorEastAsia"/>
          <w:noProof/>
        </w:rPr>
      </w:pPr>
      <w:bookmarkStart w:id="9" w:name="_ENREF_31"/>
      <w:r w:rsidRPr="001F0469">
        <w:rPr>
          <w:rFonts w:eastAsiaTheme="majorEastAsia"/>
          <w:noProof/>
        </w:rPr>
        <w:t xml:space="preserve">(8) (a) Ruiz, R.; Surville-Barland, C.; Aukauloo, A.; Anxolabehere-Mallart, E.; Journaux, Y.; Cano, J.; Carmen Munoz, M. </w:t>
      </w:r>
      <w:r w:rsidRPr="001F0469">
        <w:rPr>
          <w:rFonts w:eastAsiaTheme="majorEastAsia"/>
          <w:i/>
          <w:noProof/>
        </w:rPr>
        <w:t>J. Chem. Soc., Dalton Trans.</w:t>
      </w:r>
      <w:r w:rsidR="00140A4C" w:rsidRPr="001F0469">
        <w:rPr>
          <w:rFonts w:eastAsiaTheme="majorEastAsia"/>
          <w:i/>
          <w:noProof/>
        </w:rPr>
        <w:t xml:space="preserve"> </w:t>
      </w:r>
      <w:r w:rsidRPr="001F0469">
        <w:rPr>
          <w:rFonts w:eastAsiaTheme="majorEastAsia"/>
          <w:b/>
          <w:noProof/>
        </w:rPr>
        <w:t>1997</w:t>
      </w:r>
      <w:r w:rsidRPr="001F0469">
        <w:rPr>
          <w:rFonts w:eastAsiaTheme="majorEastAsia"/>
          <w:noProof/>
        </w:rPr>
        <w:t>, 745.</w:t>
      </w:r>
      <w:bookmarkEnd w:id="9"/>
      <w:r w:rsidRPr="001F0469">
        <w:rPr>
          <w:rFonts w:eastAsiaTheme="majorEastAsia"/>
          <w:noProof/>
        </w:rPr>
        <w:t xml:space="preserve"> (b) Fu, L.-Z.; Fang, T.; Zhou, L.-L.; Zhan, S.-Z. </w:t>
      </w:r>
      <w:r w:rsidRPr="001F0469">
        <w:rPr>
          <w:rFonts w:eastAsiaTheme="majorEastAsia"/>
          <w:i/>
          <w:noProof/>
        </w:rPr>
        <w:t>RSC Advances</w:t>
      </w:r>
      <w:r w:rsidR="00140A4C" w:rsidRPr="001F0469">
        <w:rPr>
          <w:rFonts w:eastAsiaTheme="majorEastAsia"/>
          <w:i/>
          <w:noProof/>
        </w:rPr>
        <w:t xml:space="preserve"> </w:t>
      </w:r>
      <w:r w:rsidRPr="001F0469">
        <w:rPr>
          <w:rFonts w:eastAsiaTheme="majorEastAsia"/>
          <w:b/>
          <w:noProof/>
        </w:rPr>
        <w:t>2014</w:t>
      </w:r>
      <w:r w:rsidRPr="001F0469">
        <w:rPr>
          <w:rFonts w:eastAsiaTheme="majorEastAsia"/>
          <w:noProof/>
        </w:rPr>
        <w:t xml:space="preserve">, </w:t>
      </w:r>
      <w:r w:rsidRPr="001F0469">
        <w:rPr>
          <w:rFonts w:eastAsiaTheme="majorEastAsia"/>
          <w:i/>
          <w:noProof/>
        </w:rPr>
        <w:t>4</w:t>
      </w:r>
      <w:r w:rsidRPr="001F0469">
        <w:rPr>
          <w:rFonts w:eastAsiaTheme="majorEastAsia"/>
          <w:noProof/>
        </w:rPr>
        <w:t>, 53674.</w:t>
      </w:r>
    </w:p>
    <w:p w:rsidR="006A542D" w:rsidRPr="001F0469" w:rsidRDefault="008102F8" w:rsidP="008102F8">
      <w:pPr>
        <w:pStyle w:val="TFReferencesSection"/>
        <w:rPr>
          <w:rFonts w:eastAsiaTheme="majorEastAsia"/>
          <w:noProof/>
        </w:rPr>
      </w:pPr>
      <w:bookmarkStart w:id="10" w:name="_ENREF_33"/>
      <w:r w:rsidRPr="001F0469">
        <w:rPr>
          <w:rFonts w:eastAsiaTheme="majorEastAsia"/>
          <w:noProof/>
          <w:lang w:val="es-ES"/>
        </w:rPr>
        <w:t xml:space="preserve">(9) Ottenwaelder, X.; Aukauloo, A.; Journaux, Y.; Carrasco, R.; Cano, J.; Cervera, B.; Castro, I.; Curreli, S.; Munoz, M. C.; Rosello, A. L.; Soto, B.; Ruiz-Garcia, R. </w:t>
      </w:r>
      <w:r w:rsidRPr="001F0469">
        <w:rPr>
          <w:rFonts w:eastAsiaTheme="majorEastAsia"/>
          <w:i/>
          <w:noProof/>
          <w:lang w:val="es-ES"/>
        </w:rPr>
        <w:t>Dalton Trans.</w:t>
      </w:r>
      <w:r w:rsidR="000C1A0C" w:rsidRPr="001F0469">
        <w:rPr>
          <w:rFonts w:eastAsiaTheme="majorEastAsia"/>
          <w:i/>
          <w:noProof/>
          <w:lang w:val="es-ES"/>
        </w:rPr>
        <w:t xml:space="preserve"> </w:t>
      </w:r>
      <w:r w:rsidRPr="001F0469">
        <w:rPr>
          <w:rFonts w:eastAsiaTheme="majorEastAsia"/>
          <w:b/>
          <w:noProof/>
        </w:rPr>
        <w:t>2005</w:t>
      </w:r>
      <w:r w:rsidRPr="001F0469">
        <w:rPr>
          <w:rFonts w:eastAsiaTheme="majorEastAsia"/>
          <w:noProof/>
        </w:rPr>
        <w:t>, 2516.</w:t>
      </w:r>
      <w:bookmarkEnd w:id="10"/>
      <w:r w:rsidRPr="001F0469">
        <w:rPr>
          <w:rFonts w:eastAsiaTheme="majorEastAsia"/>
          <w:noProof/>
        </w:rPr>
        <w:t xml:space="preserve"> </w:t>
      </w:r>
      <w:bookmarkStart w:id="11" w:name="_ENREF_36"/>
    </w:p>
    <w:p w:rsidR="006A542D" w:rsidRPr="001F0469" w:rsidRDefault="008102F8" w:rsidP="008102F8">
      <w:pPr>
        <w:pStyle w:val="TFReferencesSection"/>
        <w:rPr>
          <w:rFonts w:eastAsiaTheme="majorEastAsia"/>
          <w:noProof/>
        </w:rPr>
      </w:pPr>
      <w:r w:rsidRPr="001F0469">
        <w:rPr>
          <w:rFonts w:eastAsiaTheme="majorEastAsia"/>
          <w:noProof/>
        </w:rPr>
        <w:t xml:space="preserve">(10) Costentin, C.; Drouet, S.; Robert, M.; Savéant, J.-M. </w:t>
      </w:r>
      <w:r w:rsidRPr="001F0469">
        <w:rPr>
          <w:rFonts w:eastAsiaTheme="majorEastAsia"/>
          <w:i/>
          <w:noProof/>
        </w:rPr>
        <w:t>J. Am. Chem. Soc.</w:t>
      </w:r>
      <w:r w:rsidR="000C1A0C" w:rsidRPr="001F0469">
        <w:rPr>
          <w:rFonts w:eastAsiaTheme="majorEastAsia"/>
          <w:i/>
          <w:noProof/>
        </w:rPr>
        <w:t xml:space="preserve"> </w:t>
      </w:r>
      <w:r w:rsidRPr="001F0469">
        <w:rPr>
          <w:rFonts w:eastAsiaTheme="majorEastAsia"/>
          <w:b/>
          <w:noProof/>
        </w:rPr>
        <w:t>2012</w:t>
      </w:r>
      <w:r w:rsidRPr="001F0469">
        <w:rPr>
          <w:rFonts w:eastAsiaTheme="majorEastAsia"/>
          <w:noProof/>
        </w:rPr>
        <w:t xml:space="preserve">, </w:t>
      </w:r>
      <w:r w:rsidRPr="001F0469">
        <w:rPr>
          <w:rFonts w:eastAsiaTheme="majorEastAsia"/>
          <w:i/>
          <w:noProof/>
        </w:rPr>
        <w:t>134</w:t>
      </w:r>
      <w:r w:rsidRPr="001F0469">
        <w:rPr>
          <w:rFonts w:eastAsiaTheme="majorEastAsia"/>
          <w:noProof/>
        </w:rPr>
        <w:t>, 11235.</w:t>
      </w:r>
      <w:bookmarkEnd w:id="11"/>
      <w:r w:rsidRPr="001F0469">
        <w:rPr>
          <w:rFonts w:eastAsiaTheme="majorEastAsia"/>
          <w:noProof/>
        </w:rPr>
        <w:t xml:space="preserve"> </w:t>
      </w:r>
      <w:bookmarkStart w:id="12" w:name="_ENREF_40"/>
    </w:p>
    <w:p w:rsidR="008102F8" w:rsidRPr="001F0469" w:rsidRDefault="008102F8" w:rsidP="008102F8">
      <w:pPr>
        <w:pStyle w:val="TFReferencesSection"/>
        <w:rPr>
          <w:rFonts w:eastAsiaTheme="majorEastAsia"/>
          <w:noProof/>
        </w:rPr>
      </w:pPr>
      <w:r w:rsidRPr="001F0469">
        <w:rPr>
          <w:rFonts w:eastAsiaTheme="majorEastAsia"/>
          <w:noProof/>
        </w:rPr>
        <w:t xml:space="preserve">(11) </w:t>
      </w:r>
      <w:bookmarkEnd w:id="12"/>
      <w:r w:rsidRPr="001F0469">
        <w:rPr>
          <w:rFonts w:eastAsiaTheme="majorEastAsia"/>
          <w:noProof/>
        </w:rPr>
        <w:t xml:space="preserve">Sala, X.; Maji, S.; Bofill, R.; García-Antón, J.; Escriche, L.; Llobet, A. </w:t>
      </w:r>
      <w:r w:rsidRPr="001F0469">
        <w:rPr>
          <w:rFonts w:eastAsiaTheme="majorEastAsia"/>
          <w:i/>
          <w:noProof/>
        </w:rPr>
        <w:t>Acc. Chem. Res.</w:t>
      </w:r>
      <w:r w:rsidR="000C1A0C" w:rsidRPr="001F0469">
        <w:rPr>
          <w:rFonts w:eastAsiaTheme="majorEastAsia"/>
          <w:i/>
          <w:noProof/>
        </w:rPr>
        <w:t xml:space="preserve"> </w:t>
      </w:r>
      <w:r w:rsidRPr="001F0469">
        <w:rPr>
          <w:rFonts w:eastAsiaTheme="majorEastAsia"/>
          <w:b/>
          <w:noProof/>
        </w:rPr>
        <w:t>2014</w:t>
      </w:r>
      <w:r w:rsidRPr="001F0469">
        <w:rPr>
          <w:rFonts w:eastAsiaTheme="majorEastAsia"/>
          <w:noProof/>
        </w:rPr>
        <w:t xml:space="preserve">, </w:t>
      </w:r>
      <w:r w:rsidRPr="001F0469">
        <w:rPr>
          <w:rFonts w:eastAsiaTheme="majorEastAsia"/>
          <w:i/>
          <w:noProof/>
        </w:rPr>
        <w:t>47</w:t>
      </w:r>
      <w:r w:rsidRPr="001F0469">
        <w:rPr>
          <w:rFonts w:eastAsiaTheme="majorEastAsia"/>
          <w:noProof/>
        </w:rPr>
        <w:t>, 504.</w:t>
      </w:r>
    </w:p>
    <w:p w:rsidR="008102F8" w:rsidRPr="001F0469" w:rsidRDefault="008102F8" w:rsidP="008102F8">
      <w:pPr>
        <w:pStyle w:val="TFReferencesSection"/>
        <w:rPr>
          <w:rFonts w:eastAsiaTheme="majorEastAsia"/>
          <w:noProof/>
        </w:rPr>
      </w:pPr>
      <w:bookmarkStart w:id="13" w:name="_ENREF_45"/>
      <w:r w:rsidRPr="001F0469">
        <w:rPr>
          <w:rFonts w:eastAsiaTheme="majorEastAsia"/>
          <w:noProof/>
        </w:rPr>
        <w:t>(12)</w:t>
      </w:r>
      <w:r w:rsidR="00AD09F3" w:rsidRPr="001F0469">
        <w:rPr>
          <w:rFonts w:eastAsiaTheme="majorEastAsia"/>
          <w:noProof/>
        </w:rPr>
        <w:t xml:space="preserve"> </w:t>
      </w:r>
      <w:r w:rsidRPr="001F0469">
        <w:rPr>
          <w:rFonts w:eastAsiaTheme="majorEastAsia"/>
          <w:noProof/>
        </w:rPr>
        <w:t xml:space="preserve">Bichler, B.; Glatz, M.; Stoger, B.; Mereiter, K.; Veiros, L. F.; Kirchner, K. </w:t>
      </w:r>
      <w:r w:rsidRPr="001F0469">
        <w:rPr>
          <w:rFonts w:eastAsiaTheme="majorEastAsia"/>
          <w:i/>
          <w:noProof/>
        </w:rPr>
        <w:t>Dalton Trans.</w:t>
      </w:r>
      <w:r w:rsidR="000C1A0C" w:rsidRPr="001F0469">
        <w:rPr>
          <w:rFonts w:eastAsiaTheme="majorEastAsia"/>
          <w:i/>
          <w:noProof/>
        </w:rPr>
        <w:t xml:space="preserve"> </w:t>
      </w:r>
      <w:r w:rsidRPr="001F0469">
        <w:rPr>
          <w:rFonts w:eastAsiaTheme="majorEastAsia"/>
          <w:b/>
          <w:noProof/>
        </w:rPr>
        <w:t>2014</w:t>
      </w:r>
      <w:r w:rsidRPr="001F0469">
        <w:rPr>
          <w:rFonts w:eastAsiaTheme="majorEastAsia"/>
          <w:noProof/>
        </w:rPr>
        <w:t xml:space="preserve">, </w:t>
      </w:r>
      <w:r w:rsidRPr="001F0469">
        <w:rPr>
          <w:rFonts w:eastAsiaTheme="majorEastAsia"/>
          <w:i/>
          <w:noProof/>
        </w:rPr>
        <w:t>43</w:t>
      </w:r>
      <w:r w:rsidRPr="001F0469">
        <w:rPr>
          <w:rFonts w:eastAsiaTheme="majorEastAsia"/>
          <w:noProof/>
        </w:rPr>
        <w:t>, 14517.</w:t>
      </w:r>
      <w:bookmarkEnd w:id="13"/>
    </w:p>
    <w:p w:rsidR="00F044D3" w:rsidRPr="001F0469" w:rsidRDefault="008102F8" w:rsidP="00140A4C">
      <w:pPr>
        <w:pStyle w:val="TFReferencesSection"/>
        <w:rPr>
          <w:rFonts w:eastAsiaTheme="majorEastAsia"/>
          <w:noProof/>
        </w:rPr>
      </w:pPr>
      <w:bookmarkStart w:id="14" w:name="_ENREF_46"/>
      <w:r w:rsidRPr="001F0469">
        <w:rPr>
          <w:rFonts w:eastAsiaTheme="majorEastAsia"/>
          <w:noProof/>
        </w:rPr>
        <w:t>(13)</w:t>
      </w:r>
      <w:r w:rsidR="00F044D3" w:rsidRPr="001F0469">
        <w:rPr>
          <w:rFonts w:ascii="Times" w:hAnsi="Times"/>
          <w:kern w:val="0"/>
          <w:sz w:val="24"/>
          <w:szCs w:val="20"/>
        </w:rPr>
        <w:t xml:space="preserve"> </w:t>
      </w:r>
      <w:r w:rsidR="00F044D3" w:rsidRPr="001F0469">
        <w:rPr>
          <w:rFonts w:eastAsiaTheme="majorEastAsia"/>
          <w:noProof/>
        </w:rPr>
        <w:t>( a) W. C. Ellis, N. D. McDaniel, S. Bernhard, T. J. Collins, J. Am. Chem. Soc. 2010, 132, 10990. b) Liao and Siegbahn Eur. J. Inorg. Chem. 2014, 728</w:t>
      </w:r>
    </w:p>
    <w:p w:rsidR="00140A4C" w:rsidRPr="00140A4C" w:rsidRDefault="00F044D3" w:rsidP="00140A4C">
      <w:pPr>
        <w:pStyle w:val="TFReferencesSection"/>
        <w:rPr>
          <w:rFonts w:eastAsiaTheme="majorEastAsia"/>
          <w:noProof/>
        </w:rPr>
      </w:pPr>
      <w:r w:rsidRPr="001F0469">
        <w:rPr>
          <w:rFonts w:eastAsiaTheme="majorEastAsia"/>
          <w:noProof/>
        </w:rPr>
        <w:t>(14)</w:t>
      </w:r>
      <w:r w:rsidRPr="001F0469">
        <w:rPr>
          <w:rFonts w:ascii="Times" w:hAnsi="Times"/>
          <w:kern w:val="0"/>
          <w:sz w:val="24"/>
          <w:szCs w:val="20"/>
        </w:rPr>
        <w:t xml:space="preserve"> </w:t>
      </w:r>
      <w:r w:rsidR="008102F8" w:rsidRPr="001F0469">
        <w:rPr>
          <w:rFonts w:eastAsiaTheme="majorEastAsia"/>
          <w:noProof/>
        </w:rPr>
        <w:t xml:space="preserve"> (a) Barnett, S. M.; Goldberg, K. I.; Mayer, J. M. </w:t>
      </w:r>
      <w:r w:rsidR="008102F8" w:rsidRPr="001F0469">
        <w:rPr>
          <w:rFonts w:eastAsiaTheme="majorEastAsia"/>
          <w:i/>
          <w:noProof/>
        </w:rPr>
        <w:t>Nat</w:t>
      </w:r>
      <w:r w:rsidR="00071505" w:rsidRPr="001F0469">
        <w:rPr>
          <w:rFonts w:eastAsiaTheme="majorEastAsia"/>
          <w:i/>
          <w:noProof/>
        </w:rPr>
        <w:t>.</w:t>
      </w:r>
      <w:r w:rsidR="008102F8" w:rsidRPr="001F0469">
        <w:rPr>
          <w:rFonts w:eastAsiaTheme="majorEastAsia"/>
          <w:i/>
          <w:noProof/>
        </w:rPr>
        <w:t xml:space="preserve"> Chem</w:t>
      </w:r>
      <w:r w:rsidR="00071505" w:rsidRPr="001F0469">
        <w:rPr>
          <w:rFonts w:eastAsiaTheme="majorEastAsia"/>
          <w:i/>
          <w:noProof/>
        </w:rPr>
        <w:t xml:space="preserve">. </w:t>
      </w:r>
      <w:r w:rsidR="008102F8" w:rsidRPr="001F0469">
        <w:rPr>
          <w:rFonts w:eastAsiaTheme="majorEastAsia"/>
          <w:b/>
          <w:noProof/>
        </w:rPr>
        <w:t>2012</w:t>
      </w:r>
      <w:r w:rsidR="008102F8" w:rsidRPr="001F0469">
        <w:rPr>
          <w:rFonts w:eastAsiaTheme="majorEastAsia"/>
          <w:noProof/>
        </w:rPr>
        <w:t xml:space="preserve">, </w:t>
      </w:r>
      <w:r w:rsidR="008102F8" w:rsidRPr="001F0469">
        <w:rPr>
          <w:rFonts w:eastAsiaTheme="majorEastAsia"/>
          <w:i/>
          <w:noProof/>
        </w:rPr>
        <w:t>4</w:t>
      </w:r>
      <w:r w:rsidR="008102F8" w:rsidRPr="001F0469">
        <w:rPr>
          <w:rFonts w:eastAsiaTheme="majorEastAsia"/>
          <w:noProof/>
        </w:rPr>
        <w:t>, 498.</w:t>
      </w:r>
      <w:bookmarkEnd w:id="14"/>
      <w:r w:rsidR="008102F8" w:rsidRPr="001F0469">
        <w:rPr>
          <w:rFonts w:eastAsiaTheme="majorEastAsia"/>
          <w:noProof/>
        </w:rPr>
        <w:t xml:space="preserve"> (b) Zhang, M.-T.; Chen, Z.; Kang, P.; Meyer, T. J. </w:t>
      </w:r>
      <w:r w:rsidR="008102F8" w:rsidRPr="001F0469">
        <w:rPr>
          <w:rFonts w:eastAsiaTheme="majorEastAsia"/>
          <w:i/>
          <w:noProof/>
        </w:rPr>
        <w:t>J. Am. Chem. Soc.</w:t>
      </w:r>
      <w:r w:rsidR="000C1A0C" w:rsidRPr="001F0469">
        <w:rPr>
          <w:rFonts w:eastAsiaTheme="majorEastAsia"/>
          <w:i/>
          <w:noProof/>
        </w:rPr>
        <w:t xml:space="preserve"> </w:t>
      </w:r>
      <w:r w:rsidR="008102F8" w:rsidRPr="001F0469">
        <w:rPr>
          <w:rFonts w:eastAsiaTheme="majorEastAsia"/>
          <w:b/>
          <w:noProof/>
        </w:rPr>
        <w:t>2013</w:t>
      </w:r>
      <w:r w:rsidR="008102F8" w:rsidRPr="001F0469">
        <w:rPr>
          <w:rFonts w:eastAsiaTheme="majorEastAsia"/>
          <w:noProof/>
        </w:rPr>
        <w:t xml:space="preserve">, </w:t>
      </w:r>
      <w:r w:rsidR="008102F8" w:rsidRPr="001F0469">
        <w:rPr>
          <w:rFonts w:eastAsiaTheme="majorEastAsia"/>
          <w:i/>
          <w:noProof/>
        </w:rPr>
        <w:t>135</w:t>
      </w:r>
      <w:r w:rsidR="008102F8" w:rsidRPr="001F0469">
        <w:rPr>
          <w:rFonts w:eastAsiaTheme="majorEastAsia"/>
          <w:noProof/>
        </w:rPr>
        <w:t xml:space="preserve">, 2048. (c) Coggins, M. K.; Zhang, M.-T.; Chen, Z.; Song, N.; Meyer, T. J. </w:t>
      </w:r>
      <w:r w:rsidR="008102F8" w:rsidRPr="001F0469">
        <w:rPr>
          <w:rFonts w:eastAsiaTheme="majorEastAsia"/>
          <w:i/>
          <w:noProof/>
        </w:rPr>
        <w:t>Angew. Chem. Int. Ed.</w:t>
      </w:r>
      <w:r w:rsidR="000C1A0C" w:rsidRPr="001F0469">
        <w:rPr>
          <w:rFonts w:eastAsiaTheme="majorEastAsia"/>
          <w:i/>
          <w:noProof/>
        </w:rPr>
        <w:t xml:space="preserve"> </w:t>
      </w:r>
      <w:r w:rsidR="008102F8" w:rsidRPr="001F0469">
        <w:rPr>
          <w:rFonts w:eastAsiaTheme="majorEastAsia"/>
          <w:b/>
          <w:noProof/>
        </w:rPr>
        <w:t>2014</w:t>
      </w:r>
      <w:r w:rsidR="008102F8" w:rsidRPr="001F0469">
        <w:rPr>
          <w:rFonts w:eastAsiaTheme="majorEastAsia"/>
          <w:noProof/>
        </w:rPr>
        <w:t xml:space="preserve">, </w:t>
      </w:r>
      <w:r w:rsidR="008102F8" w:rsidRPr="001F0469">
        <w:rPr>
          <w:rFonts w:eastAsiaTheme="majorEastAsia"/>
          <w:i/>
          <w:noProof/>
        </w:rPr>
        <w:t>53</w:t>
      </w:r>
      <w:r w:rsidR="008102F8" w:rsidRPr="001F0469">
        <w:rPr>
          <w:rFonts w:eastAsiaTheme="majorEastAsia"/>
          <w:noProof/>
        </w:rPr>
        <w:t xml:space="preserve">, 12226. (d) Su, X.-J.; Gao, M.; Jiao, L.; Liao, R.-Z.; Siegbahn, P. E. M.; Cheng, J.-P.; Zhang, M.-T. </w:t>
      </w:r>
      <w:r w:rsidR="008102F8" w:rsidRPr="001F0469">
        <w:rPr>
          <w:rFonts w:eastAsiaTheme="majorEastAsia"/>
          <w:i/>
          <w:noProof/>
        </w:rPr>
        <w:t>Angew. Chem. Int. Ed.</w:t>
      </w:r>
      <w:r w:rsidR="000C1A0C" w:rsidRPr="001F0469">
        <w:rPr>
          <w:rFonts w:eastAsiaTheme="majorEastAsia"/>
          <w:i/>
          <w:noProof/>
        </w:rPr>
        <w:t xml:space="preserve"> </w:t>
      </w:r>
      <w:r w:rsidR="008102F8" w:rsidRPr="001F0469">
        <w:rPr>
          <w:rFonts w:eastAsiaTheme="majorEastAsia"/>
          <w:b/>
          <w:noProof/>
        </w:rPr>
        <w:t>2015</w:t>
      </w:r>
      <w:r w:rsidR="008102F8" w:rsidRPr="001F0469">
        <w:rPr>
          <w:rFonts w:eastAsiaTheme="majorEastAsia"/>
          <w:noProof/>
        </w:rPr>
        <w:t xml:space="preserve">, </w:t>
      </w:r>
      <w:r w:rsidR="008102F8" w:rsidRPr="001F0469">
        <w:rPr>
          <w:rFonts w:eastAsiaTheme="majorEastAsia"/>
          <w:i/>
          <w:noProof/>
        </w:rPr>
        <w:t>54</w:t>
      </w:r>
      <w:r w:rsidR="008102F8" w:rsidRPr="001F0469">
        <w:rPr>
          <w:rFonts w:eastAsiaTheme="majorEastAsia"/>
          <w:noProof/>
        </w:rPr>
        <w:t xml:space="preserve">, 4909. (e) Pap, J. S.; Szyrwiel, L.; Sranko, D.; Kerner, Z.; Setner, B.; Szewczuk, Z.; Malinka, W. </w:t>
      </w:r>
      <w:r w:rsidR="008102F8" w:rsidRPr="001F0469">
        <w:rPr>
          <w:rFonts w:eastAsiaTheme="majorEastAsia"/>
          <w:i/>
          <w:noProof/>
        </w:rPr>
        <w:t>Chem. Commun.</w:t>
      </w:r>
      <w:r w:rsidR="000C1A0C" w:rsidRPr="001F0469">
        <w:rPr>
          <w:rFonts w:eastAsiaTheme="majorEastAsia"/>
          <w:i/>
          <w:noProof/>
        </w:rPr>
        <w:t xml:space="preserve"> </w:t>
      </w:r>
      <w:r w:rsidR="008102F8" w:rsidRPr="001F0469">
        <w:rPr>
          <w:rFonts w:eastAsiaTheme="majorEastAsia"/>
          <w:b/>
          <w:noProof/>
        </w:rPr>
        <w:t>2015</w:t>
      </w:r>
      <w:r w:rsidR="008102F8" w:rsidRPr="001F0469">
        <w:rPr>
          <w:rFonts w:eastAsiaTheme="majorEastAsia"/>
          <w:noProof/>
        </w:rPr>
        <w:t xml:space="preserve">, </w:t>
      </w:r>
      <w:r w:rsidR="008102F8" w:rsidRPr="001F0469">
        <w:rPr>
          <w:rFonts w:eastAsiaTheme="majorEastAsia"/>
          <w:i/>
          <w:noProof/>
        </w:rPr>
        <w:t>51</w:t>
      </w:r>
      <w:r w:rsidR="008102F8" w:rsidRPr="001F0469">
        <w:rPr>
          <w:rFonts w:eastAsiaTheme="majorEastAsia"/>
          <w:noProof/>
        </w:rPr>
        <w:t xml:space="preserve">, 6322.(f) Gerlach, D. L.; Bhagan, S.; Cruce, A. A.; Burks, D. B.; Nieto, I.; Truong, H. T.; Kelley, S. P.; Herbst-Gervasoni, C. J.; Jernigan, K. L.; Bowman, M. K.; Pan, S.; Zeller, M.; Papish, E. T. </w:t>
      </w:r>
      <w:r w:rsidR="008102F8" w:rsidRPr="001F0469">
        <w:rPr>
          <w:rFonts w:eastAsiaTheme="majorEastAsia"/>
          <w:i/>
          <w:noProof/>
        </w:rPr>
        <w:t>Inorg. Chem.</w:t>
      </w:r>
      <w:r w:rsidR="000C1A0C" w:rsidRPr="001F0469">
        <w:rPr>
          <w:rFonts w:eastAsiaTheme="majorEastAsia"/>
          <w:i/>
          <w:noProof/>
        </w:rPr>
        <w:t xml:space="preserve"> </w:t>
      </w:r>
      <w:r w:rsidR="008102F8" w:rsidRPr="001F0469">
        <w:rPr>
          <w:rFonts w:eastAsiaTheme="majorEastAsia"/>
          <w:b/>
          <w:noProof/>
        </w:rPr>
        <w:t>2014</w:t>
      </w:r>
      <w:r w:rsidR="008102F8" w:rsidRPr="001F0469">
        <w:rPr>
          <w:rFonts w:eastAsiaTheme="majorEastAsia"/>
          <w:noProof/>
        </w:rPr>
        <w:t xml:space="preserve">, </w:t>
      </w:r>
      <w:r w:rsidR="008102F8" w:rsidRPr="001F0469">
        <w:rPr>
          <w:rFonts w:eastAsiaTheme="majorEastAsia"/>
          <w:i/>
          <w:noProof/>
        </w:rPr>
        <w:t>53</w:t>
      </w:r>
      <w:r w:rsidR="008102F8" w:rsidRPr="001F0469">
        <w:rPr>
          <w:rFonts w:eastAsiaTheme="majorEastAsia"/>
          <w:noProof/>
        </w:rPr>
        <w:t>, 12689.</w:t>
      </w:r>
      <w:r w:rsidR="00140A4C" w:rsidRPr="001F0469">
        <w:rPr>
          <w:rFonts w:eastAsiaTheme="majorEastAsia"/>
          <w:noProof/>
        </w:rPr>
        <w:t xml:space="preserve"> (g) Zhang, T.; Wang, C.; Liu, S.; Wang, J.-L.; Lin, W. </w:t>
      </w:r>
      <w:r w:rsidR="00140A4C" w:rsidRPr="001F0469">
        <w:rPr>
          <w:rFonts w:eastAsiaTheme="majorEastAsia"/>
          <w:i/>
          <w:noProof/>
        </w:rPr>
        <w:t>J. Am. Chem. Soc.</w:t>
      </w:r>
      <w:r w:rsidR="000C1A0C" w:rsidRPr="001F0469">
        <w:rPr>
          <w:rFonts w:eastAsiaTheme="majorEastAsia"/>
          <w:i/>
          <w:noProof/>
        </w:rPr>
        <w:t xml:space="preserve"> </w:t>
      </w:r>
      <w:r w:rsidR="00140A4C" w:rsidRPr="001F0469">
        <w:rPr>
          <w:rFonts w:eastAsiaTheme="majorEastAsia"/>
          <w:b/>
          <w:noProof/>
        </w:rPr>
        <w:t>201</w:t>
      </w:r>
      <w:r w:rsidR="00AD09F3" w:rsidRPr="001F0469">
        <w:rPr>
          <w:rFonts w:eastAsiaTheme="majorEastAsia"/>
          <w:b/>
          <w:noProof/>
        </w:rPr>
        <w:t>4</w:t>
      </w:r>
      <w:r w:rsidR="00140A4C" w:rsidRPr="001F0469">
        <w:rPr>
          <w:rFonts w:eastAsiaTheme="majorEastAsia"/>
          <w:noProof/>
        </w:rPr>
        <w:t xml:space="preserve">, </w:t>
      </w:r>
      <w:r w:rsidR="00140A4C" w:rsidRPr="001F0469">
        <w:rPr>
          <w:rFonts w:eastAsiaTheme="majorEastAsia"/>
          <w:i/>
          <w:noProof/>
        </w:rPr>
        <w:t>136</w:t>
      </w:r>
      <w:r w:rsidR="00140A4C" w:rsidRPr="001F0469">
        <w:rPr>
          <w:rFonts w:eastAsiaTheme="majorEastAsia"/>
          <w:noProof/>
        </w:rPr>
        <w:t>, 273.</w:t>
      </w:r>
    </w:p>
    <w:p w:rsidR="00DD29EF" w:rsidRDefault="00DD29EF" w:rsidP="003F1EBD">
      <w:pPr>
        <w:pStyle w:val="TFReferencesSection"/>
      </w:pPr>
    </w:p>
    <w:p w:rsidR="008102F8" w:rsidRPr="00140A4C" w:rsidRDefault="008102F8" w:rsidP="003F1EBD">
      <w:pPr>
        <w:pStyle w:val="TFReferencesSection"/>
      </w:pPr>
    </w:p>
    <w:p w:rsidR="008102F8" w:rsidRPr="00140A4C" w:rsidRDefault="008102F8" w:rsidP="008102F8">
      <w:pPr>
        <w:sectPr w:rsidR="008102F8" w:rsidRPr="00140A4C" w:rsidSect="00513318">
          <w:type w:val="continuous"/>
          <w:pgSz w:w="12240" w:h="15840"/>
          <w:pgMar w:top="720" w:right="1094" w:bottom="950" w:left="1094" w:header="720" w:footer="720" w:gutter="0"/>
          <w:cols w:num="2" w:space="461"/>
        </w:sectPr>
      </w:pPr>
    </w:p>
    <w:p w:rsidR="003F1EBD" w:rsidRPr="003F1EBD" w:rsidRDefault="003F1EBD" w:rsidP="003F1EBD"/>
    <w:p w:rsidR="00A66EDD" w:rsidRDefault="006A31F1" w:rsidP="00A66EDD">
      <w:pPr>
        <w:pBdr>
          <w:bottom w:val="single" w:sz="4" w:space="1" w:color="auto"/>
        </w:pBdr>
        <w:spacing w:after="240"/>
        <w:jc w:val="center"/>
        <w:rPr>
          <w:rFonts w:ascii="Arno Pro" w:hAnsi="Arno Pro"/>
        </w:rPr>
      </w:pPr>
      <w:r w:rsidRPr="006A31F1">
        <w:rPr>
          <w:rFonts w:ascii="Arno Pro" w:hAnsi="Arno Pro"/>
        </w:rPr>
        <w:t>For Table of Contents Only</w:t>
      </w:r>
    </w:p>
    <w:p w:rsidR="00DD07CE" w:rsidRDefault="00DD07CE" w:rsidP="00A66EDD">
      <w:pPr>
        <w:pBdr>
          <w:bottom w:val="single" w:sz="4" w:space="1" w:color="auto"/>
        </w:pBdr>
        <w:spacing w:after="240"/>
        <w:jc w:val="center"/>
        <w:rPr>
          <w:rFonts w:ascii="Arno Pro" w:hAnsi="Arno Pro"/>
        </w:rPr>
      </w:pPr>
      <w:r>
        <w:rPr>
          <w:rFonts w:ascii="Arno Pro" w:hAnsi="Arno Pro"/>
          <w:noProof/>
          <w:lang w:val="es-ES" w:eastAsia="es-ES"/>
        </w:rPr>
        <w:drawing>
          <wp:inline distT="0" distB="0" distL="0" distR="0">
            <wp:extent cx="3188647" cy="1710000"/>
            <wp:effectExtent l="19050" t="0" r="0" b="0"/>
            <wp:docPr id="2" name="Picture 0" descr="TOC-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C-2.tif"/>
                    <pic:cNvPicPr/>
                  </pic:nvPicPr>
                  <pic:blipFill>
                    <a:blip r:embed="rId17" cstate="print"/>
                    <a:stretch>
                      <a:fillRect/>
                    </a:stretch>
                  </pic:blipFill>
                  <pic:spPr>
                    <a:xfrm>
                      <a:off x="0" y="0"/>
                      <a:ext cx="3188647" cy="1710000"/>
                    </a:xfrm>
                    <a:prstGeom prst="rect">
                      <a:avLst/>
                    </a:prstGeom>
                  </pic:spPr>
                </pic:pic>
              </a:graphicData>
            </a:graphic>
          </wp:inline>
        </w:drawing>
      </w:r>
    </w:p>
    <w:p w:rsidR="006A31F1" w:rsidRPr="00C45E7B" w:rsidRDefault="006A31F1" w:rsidP="00A66EDD">
      <w:pPr>
        <w:pBdr>
          <w:bottom w:val="single" w:sz="4" w:space="1" w:color="auto"/>
        </w:pBdr>
        <w:spacing w:after="240"/>
        <w:jc w:val="center"/>
        <w:rPr>
          <w:rFonts w:ascii="Arno Pro" w:hAnsi="Arno Pro"/>
        </w:rPr>
      </w:pPr>
    </w:p>
    <w:sectPr w:rsidR="006A31F1" w:rsidRPr="00C45E7B" w:rsidSect="00513318">
      <w:headerReference w:type="even" r:id="rId18"/>
      <w:footerReference w:type="even" r:id="rId19"/>
      <w:footerReference w:type="default" r:id="rId20"/>
      <w:type w:val="continuous"/>
      <w:pgSz w:w="12240" w:h="15840"/>
      <w:pgMar w:top="720" w:right="1094" w:bottom="950" w:left="1094" w:header="0" w:footer="0" w:gutter="0"/>
      <w:cols w:space="47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1B3F" w:rsidRDefault="006A1B3F">
      <w:r>
        <w:separator/>
      </w:r>
    </w:p>
    <w:p w:rsidR="006A1B3F" w:rsidRDefault="006A1B3F"/>
  </w:endnote>
  <w:endnote w:type="continuationSeparator" w:id="0">
    <w:p w:rsidR="006A1B3F" w:rsidRDefault="006A1B3F">
      <w:r>
        <w:continuationSeparator/>
      </w:r>
    </w:p>
    <w:p w:rsidR="006A1B3F" w:rsidRDefault="006A1B3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imes">
    <w:altName w:val="Times New Roman"/>
    <w:panose1 w:val="02020603050405020304"/>
    <w:charset w:val="00"/>
    <w:family w:val="roman"/>
    <w:pitch w:val="variable"/>
    <w:sig w:usb0="E0002AFF" w:usb1="C0007841" w:usb2="00000009" w:usb3="00000000" w:csb0="000001FF" w:csb1="00000000"/>
    <w:embedRegular r:id="rId1" w:subsetted="1" w:fontKey="{8BAA27FB-2A70-43B6-AD9B-25D1D475FA90}"/>
  </w:font>
  <w:font w:name="Myriad Pro Light">
    <w:altName w:val="Corbel"/>
    <w:panose1 w:val="00000000000000000000"/>
    <w:charset w:val="00"/>
    <w:family w:val="swiss"/>
    <w:notTrueType/>
    <w:pitch w:val="variable"/>
    <w:sig w:usb0="00000001" w:usb1="5000204B" w:usb2="00000000" w:usb3="00000000" w:csb0="0000019F" w:csb1="00000000"/>
  </w:font>
  <w:font w:name="Arial">
    <w:panose1 w:val="020B0604020202020204"/>
    <w:charset w:val="00"/>
    <w:family w:val="swiss"/>
    <w:pitch w:val="variable"/>
    <w:sig w:usb0="E0002AFF" w:usb1="C0007843" w:usb2="00000009" w:usb3="00000000" w:csb0="000001FF" w:csb1="00000000"/>
  </w:font>
  <w:font w:name="Arno Pro">
    <w:altName w:val="Constantia"/>
    <w:panose1 w:val="00000000000000000000"/>
    <w:charset w:val="00"/>
    <w:family w:val="roman"/>
    <w:notTrueType/>
    <w:pitch w:val="variable"/>
    <w:sig w:usb0="00000001"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onstantia">
    <w:panose1 w:val="02030602050306030303"/>
    <w:charset w:val="00"/>
    <w:family w:val="roman"/>
    <w:pitch w:val="variable"/>
    <w:sig w:usb0="A00002EF" w:usb1="4000204B" w:usb2="00000000" w:usb3="00000000" w:csb0="0000019F" w:csb1="00000000"/>
    <w:embedRegular r:id="rId2" w:subsetted="1" w:fontKey="{CFFF4918-5078-4F50-B6FB-36C6886B1A88}"/>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7A2D" w:rsidRDefault="00D67A2D">
    <w:pPr>
      <w:framePr w:wrap="around" w:vAnchor="text" w:hAnchor="margin" w:xAlign="right" w:y="1"/>
      <w:rPr>
        <w:rStyle w:val="PageNumber"/>
      </w:rPr>
    </w:pPr>
    <w:proofErr w:type="gramStart"/>
    <w:r>
      <w:rPr>
        <w:rStyle w:val="PageNumber"/>
      </w:rPr>
      <w:t xml:space="preserve">PAGE  </w:t>
    </w:r>
    <w:r>
      <w:rPr>
        <w:rStyle w:val="PageNumber"/>
        <w:noProof/>
      </w:rPr>
      <w:t>2</w:t>
    </w:r>
    <w:proofErr w:type="gramEnd"/>
  </w:p>
  <w:p w:rsidR="00D67A2D" w:rsidRDefault="00D67A2D">
    <w:pP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7A2D" w:rsidRDefault="00D67A2D">
    <w:pP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7A2D" w:rsidRDefault="008E4151">
    <w:pPr>
      <w:pStyle w:val="Footer"/>
      <w:framePr w:wrap="around" w:vAnchor="text" w:hAnchor="margin" w:xAlign="right" w:y="1"/>
      <w:rPr>
        <w:rStyle w:val="PageNumber"/>
      </w:rPr>
    </w:pPr>
    <w:r>
      <w:rPr>
        <w:rStyle w:val="PageNumber"/>
      </w:rPr>
      <w:fldChar w:fldCharType="begin"/>
    </w:r>
    <w:r w:rsidR="00D67A2D">
      <w:rPr>
        <w:rStyle w:val="PageNumber"/>
      </w:rPr>
      <w:instrText xml:space="preserve">PAGE  </w:instrText>
    </w:r>
    <w:r>
      <w:rPr>
        <w:rStyle w:val="PageNumber"/>
      </w:rPr>
      <w:fldChar w:fldCharType="separate"/>
    </w:r>
    <w:r w:rsidR="00D67A2D">
      <w:rPr>
        <w:rStyle w:val="PageNumber"/>
        <w:noProof/>
      </w:rPr>
      <w:t>1</w:t>
    </w:r>
    <w:r>
      <w:rPr>
        <w:rStyle w:val="PageNumber"/>
      </w:rPr>
      <w:fldChar w:fldCharType="end"/>
    </w:r>
  </w:p>
  <w:p w:rsidR="00D67A2D" w:rsidRDefault="00D67A2D">
    <w:pPr>
      <w:pStyle w:val="Footer"/>
      <w:ind w:right="360"/>
    </w:pPr>
  </w:p>
  <w:p w:rsidR="00D67A2D" w:rsidRDefault="00D67A2D"/>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7A2D" w:rsidRDefault="008E4151">
    <w:pPr>
      <w:pStyle w:val="Footer"/>
      <w:framePr w:wrap="around" w:vAnchor="text" w:hAnchor="margin" w:xAlign="right" w:y="1"/>
      <w:rPr>
        <w:rStyle w:val="PageNumber"/>
      </w:rPr>
    </w:pPr>
    <w:r>
      <w:rPr>
        <w:rStyle w:val="PageNumber"/>
      </w:rPr>
      <w:fldChar w:fldCharType="begin"/>
    </w:r>
    <w:r w:rsidR="00D67A2D">
      <w:rPr>
        <w:rStyle w:val="PageNumber"/>
      </w:rPr>
      <w:instrText xml:space="preserve">PAGE  </w:instrText>
    </w:r>
    <w:r>
      <w:rPr>
        <w:rStyle w:val="PageNumber"/>
      </w:rPr>
      <w:fldChar w:fldCharType="separate"/>
    </w:r>
    <w:r w:rsidR="00F044D3">
      <w:rPr>
        <w:rStyle w:val="PageNumber"/>
        <w:noProof/>
      </w:rPr>
      <w:t>5</w:t>
    </w:r>
    <w:r>
      <w:rPr>
        <w:rStyle w:val="PageNumber"/>
      </w:rPr>
      <w:fldChar w:fldCharType="end"/>
    </w:r>
  </w:p>
  <w:p w:rsidR="00D67A2D" w:rsidRDefault="00D67A2D">
    <w:pPr>
      <w:pStyle w:val="Footer"/>
      <w:ind w:right="360"/>
    </w:pPr>
  </w:p>
  <w:p w:rsidR="00D67A2D" w:rsidRDefault="00D67A2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1B3F" w:rsidRDefault="006A1B3F">
      <w:r>
        <w:separator/>
      </w:r>
    </w:p>
    <w:p w:rsidR="006A1B3F" w:rsidRDefault="006A1B3F"/>
  </w:footnote>
  <w:footnote w:type="continuationSeparator" w:id="0">
    <w:p w:rsidR="006A1B3F" w:rsidRDefault="006A1B3F">
      <w:r>
        <w:continuationSeparator/>
      </w:r>
    </w:p>
    <w:p w:rsidR="006A1B3F" w:rsidRDefault="006A1B3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7A2D" w:rsidRDefault="00D67A2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1">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2">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3">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4">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5">
    <w:nsid w:val="41DB2E3C"/>
    <w:multiLevelType w:val="singleLevel"/>
    <w:tmpl w:val="E5E28CB0"/>
    <w:lvl w:ilvl="0">
      <w:start w:val="1"/>
      <w:numFmt w:val="lowerLetter"/>
      <w:lvlText w:val="%1."/>
      <w:lvlJc w:val="left"/>
      <w:pPr>
        <w:tabs>
          <w:tab w:val="num" w:pos="1080"/>
        </w:tabs>
        <w:ind w:left="1080" w:hanging="360"/>
      </w:pPr>
      <w:rPr>
        <w:rFonts w:hint="default"/>
      </w:rPr>
    </w:lvl>
  </w:abstractNum>
  <w:num w:numId="1">
    <w:abstractNumId w:val="4"/>
  </w:num>
  <w:num w:numId="2">
    <w:abstractNumId w:val="2"/>
  </w:num>
  <w:num w:numId="3">
    <w:abstractNumId w:val="5"/>
  </w:num>
  <w:num w:numId="4">
    <w:abstractNumId w:val="3"/>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TrueTypeFonts/>
  <w:saveSubsetFonts/>
  <w:bordersDoNotSurroundHeader/>
  <w:bordersDoNotSurroundFooter/>
  <w:activeWritingStyle w:appName="MSWord" w:lang="en-US" w:vendorID="64" w:dllVersion="131078" w:nlCheck="1" w:checkStyle="1"/>
  <w:activeWritingStyle w:appName="MSWord" w:lang="es-ES" w:vendorID="64" w:dllVersion="131078" w:nlCheck="1" w:checkStyle="1"/>
  <w:activeWritingStyle w:appName="MSWord" w:lang="en-GB" w:vendorID="64" w:dllVersion="131078" w:nlCheck="1" w:checkStyle="1"/>
  <w:activeWritingStyle w:appName="MSWord" w:lang="fr-FR" w:vendorID="64" w:dllVersion="131078" w:nlCheck="1" w:checkStyle="1"/>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autoHyphenation/>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3046"/>
    <w:rsid w:val="000201D0"/>
    <w:rsid w:val="00022FD0"/>
    <w:rsid w:val="000256F2"/>
    <w:rsid w:val="0003046A"/>
    <w:rsid w:val="00041EBF"/>
    <w:rsid w:val="00046572"/>
    <w:rsid w:val="00065095"/>
    <w:rsid w:val="00071505"/>
    <w:rsid w:val="00082B14"/>
    <w:rsid w:val="000952E3"/>
    <w:rsid w:val="000A65BB"/>
    <w:rsid w:val="000C1A0C"/>
    <w:rsid w:val="000C359C"/>
    <w:rsid w:val="000D2D84"/>
    <w:rsid w:val="000E75E3"/>
    <w:rsid w:val="000F4843"/>
    <w:rsid w:val="00101D1F"/>
    <w:rsid w:val="001366CC"/>
    <w:rsid w:val="001379DD"/>
    <w:rsid w:val="00140A4C"/>
    <w:rsid w:val="00141234"/>
    <w:rsid w:val="00141659"/>
    <w:rsid w:val="00144C7E"/>
    <w:rsid w:val="0015109A"/>
    <w:rsid w:val="00151880"/>
    <w:rsid w:val="00152B23"/>
    <w:rsid w:val="00157E12"/>
    <w:rsid w:val="00165110"/>
    <w:rsid w:val="00173FC3"/>
    <w:rsid w:val="001836CD"/>
    <w:rsid w:val="00190944"/>
    <w:rsid w:val="001D555C"/>
    <w:rsid w:val="001D6678"/>
    <w:rsid w:val="001E6AB1"/>
    <w:rsid w:val="001F0469"/>
    <w:rsid w:val="0020097F"/>
    <w:rsid w:val="00201B55"/>
    <w:rsid w:val="002031A2"/>
    <w:rsid w:val="0024409A"/>
    <w:rsid w:val="00252375"/>
    <w:rsid w:val="002644CA"/>
    <w:rsid w:val="00265CA9"/>
    <w:rsid w:val="00267868"/>
    <w:rsid w:val="002729FB"/>
    <w:rsid w:val="00274E21"/>
    <w:rsid w:val="002762C9"/>
    <w:rsid w:val="00291953"/>
    <w:rsid w:val="002A4BF8"/>
    <w:rsid w:val="002A7098"/>
    <w:rsid w:val="002A7D96"/>
    <w:rsid w:val="002C3431"/>
    <w:rsid w:val="002D5B9F"/>
    <w:rsid w:val="002D7A34"/>
    <w:rsid w:val="002E34DB"/>
    <w:rsid w:val="00310911"/>
    <w:rsid w:val="00317AD8"/>
    <w:rsid w:val="00320ED9"/>
    <w:rsid w:val="0035002E"/>
    <w:rsid w:val="003547B0"/>
    <w:rsid w:val="003679A1"/>
    <w:rsid w:val="00376D31"/>
    <w:rsid w:val="003826B1"/>
    <w:rsid w:val="00384FD0"/>
    <w:rsid w:val="00393CED"/>
    <w:rsid w:val="003973EA"/>
    <w:rsid w:val="003A0F5F"/>
    <w:rsid w:val="003B4AF3"/>
    <w:rsid w:val="003C65BA"/>
    <w:rsid w:val="003D2A58"/>
    <w:rsid w:val="003D789E"/>
    <w:rsid w:val="003E5207"/>
    <w:rsid w:val="003F1EBD"/>
    <w:rsid w:val="003F3B26"/>
    <w:rsid w:val="004024F9"/>
    <w:rsid w:val="0041079D"/>
    <w:rsid w:val="00422950"/>
    <w:rsid w:val="004242E2"/>
    <w:rsid w:val="00427112"/>
    <w:rsid w:val="00440D8D"/>
    <w:rsid w:val="004411CD"/>
    <w:rsid w:val="00441339"/>
    <w:rsid w:val="004564CF"/>
    <w:rsid w:val="004615C6"/>
    <w:rsid w:val="00466E6A"/>
    <w:rsid w:val="00483B3F"/>
    <w:rsid w:val="00496B72"/>
    <w:rsid w:val="004A742B"/>
    <w:rsid w:val="004B1240"/>
    <w:rsid w:val="004B5E5F"/>
    <w:rsid w:val="004B65F0"/>
    <w:rsid w:val="004C029D"/>
    <w:rsid w:val="004D34FB"/>
    <w:rsid w:val="004D5F3A"/>
    <w:rsid w:val="004E2484"/>
    <w:rsid w:val="004E2D6C"/>
    <w:rsid w:val="004E7058"/>
    <w:rsid w:val="0050616F"/>
    <w:rsid w:val="00513318"/>
    <w:rsid w:val="00524A65"/>
    <w:rsid w:val="005327A4"/>
    <w:rsid w:val="00551789"/>
    <w:rsid w:val="00552A07"/>
    <w:rsid w:val="005539AE"/>
    <w:rsid w:val="00565E14"/>
    <w:rsid w:val="005721AA"/>
    <w:rsid w:val="005754B8"/>
    <w:rsid w:val="00575965"/>
    <w:rsid w:val="0057696D"/>
    <w:rsid w:val="0057762B"/>
    <w:rsid w:val="00584B8D"/>
    <w:rsid w:val="0059195D"/>
    <w:rsid w:val="00591A57"/>
    <w:rsid w:val="00591AC2"/>
    <w:rsid w:val="0059535F"/>
    <w:rsid w:val="005A66F8"/>
    <w:rsid w:val="005B57D6"/>
    <w:rsid w:val="005C6C44"/>
    <w:rsid w:val="005D0C10"/>
    <w:rsid w:val="005D15D5"/>
    <w:rsid w:val="005D2065"/>
    <w:rsid w:val="005E71E3"/>
    <w:rsid w:val="005F5C5C"/>
    <w:rsid w:val="005F64C6"/>
    <w:rsid w:val="005F7CFB"/>
    <w:rsid w:val="00604E00"/>
    <w:rsid w:val="00604F23"/>
    <w:rsid w:val="00614F2E"/>
    <w:rsid w:val="00616D68"/>
    <w:rsid w:val="006246F3"/>
    <w:rsid w:val="00631B3F"/>
    <w:rsid w:val="00631E32"/>
    <w:rsid w:val="00635901"/>
    <w:rsid w:val="006532A9"/>
    <w:rsid w:val="00687F92"/>
    <w:rsid w:val="006910D8"/>
    <w:rsid w:val="00693098"/>
    <w:rsid w:val="006A1B3F"/>
    <w:rsid w:val="006A31F1"/>
    <w:rsid w:val="006A542D"/>
    <w:rsid w:val="006B2581"/>
    <w:rsid w:val="006B7DA9"/>
    <w:rsid w:val="006D1A02"/>
    <w:rsid w:val="006F268D"/>
    <w:rsid w:val="007007CE"/>
    <w:rsid w:val="007009DA"/>
    <w:rsid w:val="00701A61"/>
    <w:rsid w:val="0071182A"/>
    <w:rsid w:val="007130C0"/>
    <w:rsid w:val="007179F0"/>
    <w:rsid w:val="00725A59"/>
    <w:rsid w:val="00725E67"/>
    <w:rsid w:val="007331FF"/>
    <w:rsid w:val="00743E1C"/>
    <w:rsid w:val="00751E66"/>
    <w:rsid w:val="00752980"/>
    <w:rsid w:val="00755DFF"/>
    <w:rsid w:val="007629D3"/>
    <w:rsid w:val="00786888"/>
    <w:rsid w:val="0079415F"/>
    <w:rsid w:val="007A70B3"/>
    <w:rsid w:val="007C1383"/>
    <w:rsid w:val="007E19EA"/>
    <w:rsid w:val="007E31C0"/>
    <w:rsid w:val="007F6792"/>
    <w:rsid w:val="00803489"/>
    <w:rsid w:val="008102F8"/>
    <w:rsid w:val="00812CEE"/>
    <w:rsid w:val="00825256"/>
    <w:rsid w:val="008348A2"/>
    <w:rsid w:val="00835CBD"/>
    <w:rsid w:val="00836E26"/>
    <w:rsid w:val="008455C6"/>
    <w:rsid w:val="00846FB5"/>
    <w:rsid w:val="00847595"/>
    <w:rsid w:val="00865479"/>
    <w:rsid w:val="008655C0"/>
    <w:rsid w:val="00870144"/>
    <w:rsid w:val="00873F7F"/>
    <w:rsid w:val="008833A8"/>
    <w:rsid w:val="008A1EB0"/>
    <w:rsid w:val="008C65D2"/>
    <w:rsid w:val="008D2DFE"/>
    <w:rsid w:val="008D3D15"/>
    <w:rsid w:val="008D567C"/>
    <w:rsid w:val="008D5F40"/>
    <w:rsid w:val="008E4151"/>
    <w:rsid w:val="008E63D1"/>
    <w:rsid w:val="008F74EF"/>
    <w:rsid w:val="0092037A"/>
    <w:rsid w:val="009246AD"/>
    <w:rsid w:val="00927CDC"/>
    <w:rsid w:val="00942500"/>
    <w:rsid w:val="00957C0B"/>
    <w:rsid w:val="00967927"/>
    <w:rsid w:val="00983070"/>
    <w:rsid w:val="00984F9E"/>
    <w:rsid w:val="009968AF"/>
    <w:rsid w:val="009A3441"/>
    <w:rsid w:val="009A3CA9"/>
    <w:rsid w:val="009D2BBA"/>
    <w:rsid w:val="009E7178"/>
    <w:rsid w:val="009F0E15"/>
    <w:rsid w:val="00A02D62"/>
    <w:rsid w:val="00A0432B"/>
    <w:rsid w:val="00A0532D"/>
    <w:rsid w:val="00A1701C"/>
    <w:rsid w:val="00A269C9"/>
    <w:rsid w:val="00A30F9A"/>
    <w:rsid w:val="00A444E1"/>
    <w:rsid w:val="00A460B5"/>
    <w:rsid w:val="00A46C91"/>
    <w:rsid w:val="00A640B8"/>
    <w:rsid w:val="00A66999"/>
    <w:rsid w:val="00A66EDD"/>
    <w:rsid w:val="00A70343"/>
    <w:rsid w:val="00A71C00"/>
    <w:rsid w:val="00A732AC"/>
    <w:rsid w:val="00A76565"/>
    <w:rsid w:val="00A80473"/>
    <w:rsid w:val="00A96FA7"/>
    <w:rsid w:val="00AA49A5"/>
    <w:rsid w:val="00AC1839"/>
    <w:rsid w:val="00AC5F97"/>
    <w:rsid w:val="00AC6438"/>
    <w:rsid w:val="00AD09F3"/>
    <w:rsid w:val="00AD42B8"/>
    <w:rsid w:val="00AD43C8"/>
    <w:rsid w:val="00AE4B97"/>
    <w:rsid w:val="00AF2AD1"/>
    <w:rsid w:val="00B05FDA"/>
    <w:rsid w:val="00B13D85"/>
    <w:rsid w:val="00B42C29"/>
    <w:rsid w:val="00B42F08"/>
    <w:rsid w:val="00B563D9"/>
    <w:rsid w:val="00B631C3"/>
    <w:rsid w:val="00B637C1"/>
    <w:rsid w:val="00B71491"/>
    <w:rsid w:val="00B74317"/>
    <w:rsid w:val="00B7618D"/>
    <w:rsid w:val="00B875D7"/>
    <w:rsid w:val="00B97259"/>
    <w:rsid w:val="00B97F95"/>
    <w:rsid w:val="00BA22E1"/>
    <w:rsid w:val="00BA496C"/>
    <w:rsid w:val="00BB1134"/>
    <w:rsid w:val="00BB20E0"/>
    <w:rsid w:val="00BB3DCB"/>
    <w:rsid w:val="00BC3E2A"/>
    <w:rsid w:val="00BC52DB"/>
    <w:rsid w:val="00BC6E23"/>
    <w:rsid w:val="00BD0668"/>
    <w:rsid w:val="00BD5122"/>
    <w:rsid w:val="00BE533F"/>
    <w:rsid w:val="00C026D5"/>
    <w:rsid w:val="00C06CFC"/>
    <w:rsid w:val="00C1133D"/>
    <w:rsid w:val="00C24B82"/>
    <w:rsid w:val="00C30403"/>
    <w:rsid w:val="00C33377"/>
    <w:rsid w:val="00C37F7C"/>
    <w:rsid w:val="00C45E7B"/>
    <w:rsid w:val="00C47DF2"/>
    <w:rsid w:val="00C50490"/>
    <w:rsid w:val="00C54853"/>
    <w:rsid w:val="00C61D95"/>
    <w:rsid w:val="00C72D78"/>
    <w:rsid w:val="00C742DA"/>
    <w:rsid w:val="00C77856"/>
    <w:rsid w:val="00C831CC"/>
    <w:rsid w:val="00C9140C"/>
    <w:rsid w:val="00C954EA"/>
    <w:rsid w:val="00C964D6"/>
    <w:rsid w:val="00CA15CA"/>
    <w:rsid w:val="00CD4635"/>
    <w:rsid w:val="00CE1C3F"/>
    <w:rsid w:val="00CE45D1"/>
    <w:rsid w:val="00CF0925"/>
    <w:rsid w:val="00CF3F5A"/>
    <w:rsid w:val="00CF5580"/>
    <w:rsid w:val="00D1330F"/>
    <w:rsid w:val="00D2626F"/>
    <w:rsid w:val="00D473DB"/>
    <w:rsid w:val="00D53582"/>
    <w:rsid w:val="00D61DBF"/>
    <w:rsid w:val="00D66756"/>
    <w:rsid w:val="00D67A2D"/>
    <w:rsid w:val="00D71030"/>
    <w:rsid w:val="00D7282F"/>
    <w:rsid w:val="00D86677"/>
    <w:rsid w:val="00D928D2"/>
    <w:rsid w:val="00DA64FF"/>
    <w:rsid w:val="00DD01BD"/>
    <w:rsid w:val="00DD07CE"/>
    <w:rsid w:val="00DD1EEC"/>
    <w:rsid w:val="00DD29EF"/>
    <w:rsid w:val="00DD3B61"/>
    <w:rsid w:val="00DE78D2"/>
    <w:rsid w:val="00DF2774"/>
    <w:rsid w:val="00DF59F4"/>
    <w:rsid w:val="00E074F2"/>
    <w:rsid w:val="00E131AC"/>
    <w:rsid w:val="00E220F5"/>
    <w:rsid w:val="00E2340D"/>
    <w:rsid w:val="00E32A18"/>
    <w:rsid w:val="00E35CDD"/>
    <w:rsid w:val="00E46BD3"/>
    <w:rsid w:val="00E65825"/>
    <w:rsid w:val="00E75388"/>
    <w:rsid w:val="00E84CB9"/>
    <w:rsid w:val="00E85EBE"/>
    <w:rsid w:val="00E94F58"/>
    <w:rsid w:val="00E96302"/>
    <w:rsid w:val="00EA5E7B"/>
    <w:rsid w:val="00ED1D94"/>
    <w:rsid w:val="00EE44EF"/>
    <w:rsid w:val="00EF3046"/>
    <w:rsid w:val="00EF59C3"/>
    <w:rsid w:val="00F044D3"/>
    <w:rsid w:val="00F05662"/>
    <w:rsid w:val="00F06F74"/>
    <w:rsid w:val="00F0716B"/>
    <w:rsid w:val="00F103D7"/>
    <w:rsid w:val="00F4364C"/>
    <w:rsid w:val="00F60C54"/>
    <w:rsid w:val="00F72968"/>
    <w:rsid w:val="00F8537A"/>
    <w:rsid w:val="00F97782"/>
    <w:rsid w:val="00FA4BA0"/>
    <w:rsid w:val="00FD7E9B"/>
    <w:rsid w:val="00FE6BFC"/>
    <w:rsid w:val="00FF044C"/>
    <w:rsid w:val="00FF152D"/>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84FD0"/>
    <w:pPr>
      <w:spacing w:after="200"/>
      <w:jc w:val="both"/>
    </w:pPr>
    <w:rPr>
      <w:rFonts w:ascii="Times" w:hAnsi="Times"/>
      <w:sz w:val="24"/>
    </w:rPr>
  </w:style>
  <w:style w:type="paragraph" w:styleId="Heading1">
    <w:name w:val="heading 1"/>
    <w:basedOn w:val="Normal"/>
    <w:next w:val="Normal"/>
    <w:qFormat/>
    <w:rsid w:val="00865479"/>
    <w:pPr>
      <w:keepNext/>
      <w:spacing w:before="180" w:after="60"/>
      <w:ind w:left="480" w:hanging="240"/>
      <w:outlineLvl w:val="0"/>
    </w:pPr>
    <w:rPr>
      <w:rFonts w:ascii="Myriad Pro Light" w:hAnsi="Myriad Pro Light" w:cs="Arial"/>
      <w:b/>
      <w:bCs/>
      <w:kern w:val="32"/>
      <w:sz w:val="22"/>
      <w:szCs w:val="32"/>
    </w:rPr>
  </w:style>
  <w:style w:type="paragraph" w:styleId="Heading2">
    <w:name w:val="heading 2"/>
    <w:basedOn w:val="Normal"/>
    <w:next w:val="Normal"/>
    <w:qFormat/>
    <w:rsid w:val="00865479"/>
    <w:pPr>
      <w:keepNext/>
      <w:spacing w:before="60" w:after="60"/>
      <w:outlineLvl w:val="1"/>
    </w:pPr>
    <w:rPr>
      <w:rFonts w:ascii="Myriad Pro Light" w:hAnsi="Myriad Pro Light" w:cs="Arial"/>
      <w:b/>
      <w:bCs/>
      <w:iCs/>
      <w:sz w:val="20"/>
      <w:szCs w:val="28"/>
    </w:rPr>
  </w:style>
  <w:style w:type="paragraph" w:styleId="Heading3">
    <w:name w:val="heading 3"/>
    <w:basedOn w:val="Normal"/>
    <w:next w:val="Normal"/>
    <w:qFormat/>
    <w:rsid w:val="00865479"/>
    <w:pPr>
      <w:keepNext/>
      <w:spacing w:before="60" w:after="60"/>
      <w:ind w:left="180"/>
      <w:outlineLvl w:val="2"/>
    </w:pPr>
    <w:rPr>
      <w:rFonts w:ascii="Myriad Pro Light" w:hAnsi="Myriad Pro Light" w:cs="Arial"/>
      <w:b/>
      <w:bCs/>
      <w:sz w:val="20"/>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rsid w:val="00384FD0"/>
    <w:rPr>
      <w:color w:val="800080"/>
      <w:u w:val="single"/>
    </w:rPr>
  </w:style>
  <w:style w:type="paragraph" w:styleId="BodyText">
    <w:name w:val="Body Text"/>
    <w:basedOn w:val="Normal"/>
    <w:rsid w:val="00384FD0"/>
    <w:pPr>
      <w:jc w:val="center"/>
    </w:pPr>
    <w:rPr>
      <w:b/>
      <w:sz w:val="40"/>
    </w:rPr>
  </w:style>
  <w:style w:type="paragraph" w:styleId="FootnoteText">
    <w:name w:val="footnote text"/>
    <w:basedOn w:val="Normal"/>
    <w:next w:val="TFReferencesSection"/>
    <w:semiHidden/>
    <w:rsid w:val="00384FD0"/>
  </w:style>
  <w:style w:type="paragraph" w:customStyle="1" w:styleId="TFReferencesSection">
    <w:name w:val="TF_References_Section"/>
    <w:basedOn w:val="Normal"/>
    <w:next w:val="Normal"/>
    <w:autoRedefine/>
    <w:rsid w:val="00591AC2"/>
    <w:pPr>
      <w:spacing w:after="0"/>
      <w:ind w:firstLine="187"/>
    </w:pPr>
    <w:rPr>
      <w:rFonts w:ascii="Arno Pro" w:hAnsi="Arno Pro"/>
      <w:kern w:val="19"/>
      <w:sz w:val="16"/>
      <w:szCs w:val="14"/>
    </w:rPr>
  </w:style>
  <w:style w:type="paragraph" w:customStyle="1" w:styleId="TAMainText">
    <w:name w:val="TA_Main_Text"/>
    <w:basedOn w:val="Normal"/>
    <w:autoRedefine/>
    <w:rsid w:val="00466E6A"/>
    <w:pPr>
      <w:spacing w:after="0"/>
    </w:pPr>
    <w:rPr>
      <w:rFonts w:ascii="Arno Pro" w:hAnsi="Arno Pro"/>
      <w:kern w:val="21"/>
      <w:sz w:val="18"/>
    </w:rPr>
  </w:style>
  <w:style w:type="paragraph" w:customStyle="1" w:styleId="BATitle">
    <w:name w:val="BA_Title"/>
    <w:basedOn w:val="Normal"/>
    <w:next w:val="BBAuthorName"/>
    <w:autoRedefine/>
    <w:rsid w:val="00427112"/>
    <w:pPr>
      <w:spacing w:before="1400" w:after="180"/>
      <w:jc w:val="left"/>
    </w:pPr>
    <w:rPr>
      <w:rFonts w:ascii="Myriad Pro Light" w:hAnsi="Myriad Pro Light"/>
      <w:b/>
      <w:kern w:val="36"/>
      <w:sz w:val="34"/>
    </w:rPr>
  </w:style>
  <w:style w:type="paragraph" w:customStyle="1" w:styleId="BBAuthorName">
    <w:name w:val="BB_Author_Name"/>
    <w:basedOn w:val="Normal"/>
    <w:next w:val="BCAuthorAddress"/>
    <w:autoRedefine/>
    <w:rsid w:val="000E75E3"/>
    <w:pPr>
      <w:spacing w:after="180"/>
      <w:jc w:val="left"/>
    </w:pPr>
    <w:rPr>
      <w:rFonts w:ascii="Arno Pro" w:hAnsi="Arno Pro"/>
      <w:kern w:val="26"/>
    </w:rPr>
  </w:style>
  <w:style w:type="paragraph" w:customStyle="1" w:styleId="BCAuthorAddress">
    <w:name w:val="BC_Author_Address"/>
    <w:basedOn w:val="Normal"/>
    <w:next w:val="BIEmailAddress"/>
    <w:autoRedefine/>
    <w:rsid w:val="00AC5F97"/>
    <w:pPr>
      <w:spacing w:after="60"/>
      <w:jc w:val="left"/>
    </w:pPr>
    <w:rPr>
      <w:rFonts w:ascii="Arno Pro" w:hAnsi="Arno Pro"/>
      <w:kern w:val="22"/>
      <w:sz w:val="20"/>
    </w:rPr>
  </w:style>
  <w:style w:type="paragraph" w:customStyle="1" w:styleId="BIEmailAddress">
    <w:name w:val="BI_Email_Address"/>
    <w:basedOn w:val="Normal"/>
    <w:next w:val="AIReceivedDate"/>
    <w:autoRedefine/>
    <w:rsid w:val="003A0F5F"/>
    <w:pPr>
      <w:spacing w:after="100"/>
      <w:jc w:val="left"/>
    </w:pPr>
    <w:rPr>
      <w:rFonts w:ascii="Arno Pro" w:hAnsi="Arno Pro"/>
      <w:sz w:val="18"/>
    </w:rPr>
  </w:style>
  <w:style w:type="paragraph" w:customStyle="1" w:styleId="AIReceivedDate">
    <w:name w:val="AI_Received_Date"/>
    <w:basedOn w:val="Normal"/>
    <w:next w:val="Normal"/>
    <w:autoRedefine/>
    <w:rsid w:val="00A444E1"/>
    <w:pPr>
      <w:spacing w:after="100"/>
      <w:jc w:val="left"/>
    </w:pPr>
    <w:rPr>
      <w:rFonts w:ascii="Arno Pro" w:hAnsi="Arno Pro"/>
      <w:sz w:val="18"/>
    </w:rPr>
  </w:style>
  <w:style w:type="paragraph" w:customStyle="1" w:styleId="BDAbstract">
    <w:name w:val="BD_Abstract"/>
    <w:basedOn w:val="Normal"/>
    <w:next w:val="TAMainText"/>
    <w:link w:val="BDAbstractChar"/>
    <w:autoRedefine/>
    <w:rsid w:val="00942500"/>
    <w:pPr>
      <w:pBdr>
        <w:top w:val="single" w:sz="4" w:space="1" w:color="auto"/>
        <w:bottom w:val="single" w:sz="4" w:space="1" w:color="auto"/>
      </w:pBdr>
      <w:spacing w:before="100" w:after="600"/>
    </w:pPr>
    <w:rPr>
      <w:rFonts w:ascii="Arno Pro" w:hAnsi="Arno Pro"/>
      <w:kern w:val="21"/>
      <w:sz w:val="18"/>
    </w:rPr>
  </w:style>
  <w:style w:type="paragraph" w:customStyle="1" w:styleId="SectionContent">
    <w:name w:val="Section_Content"/>
    <w:basedOn w:val="StyleFACorrespondingAuthorFootnote"/>
    <w:next w:val="Normal"/>
    <w:autoRedefine/>
    <w:rsid w:val="00C54853"/>
    <w:pPr>
      <w:jc w:val="both"/>
    </w:pPr>
    <w:rPr>
      <w:lang w:val="es-ES"/>
    </w:rPr>
  </w:style>
  <w:style w:type="paragraph" w:customStyle="1" w:styleId="VCSchemeTitle">
    <w:name w:val="VC_Scheme_Title"/>
    <w:basedOn w:val="Normal"/>
    <w:next w:val="Normal"/>
    <w:autoRedefine/>
    <w:rsid w:val="00427112"/>
    <w:pPr>
      <w:spacing w:after="180"/>
    </w:pPr>
    <w:rPr>
      <w:rFonts w:ascii="Arno Pro" w:hAnsi="Arno Pro"/>
      <w:b/>
      <w:kern w:val="21"/>
      <w:sz w:val="19"/>
    </w:rPr>
  </w:style>
  <w:style w:type="paragraph" w:customStyle="1" w:styleId="VDTableTitle">
    <w:name w:val="VD_Table_Title"/>
    <w:basedOn w:val="Normal"/>
    <w:next w:val="Normal"/>
    <w:autoRedefine/>
    <w:rsid w:val="00427112"/>
    <w:pPr>
      <w:spacing w:after="180"/>
    </w:pPr>
    <w:rPr>
      <w:rFonts w:ascii="Arno Pro" w:hAnsi="Arno Pro"/>
      <w:b/>
      <w:kern w:val="21"/>
      <w:sz w:val="19"/>
      <w:szCs w:val="19"/>
    </w:rPr>
  </w:style>
  <w:style w:type="paragraph" w:customStyle="1" w:styleId="VAFigureCaption">
    <w:name w:val="VA_Figure_Caption"/>
    <w:basedOn w:val="Normal"/>
    <w:next w:val="Normal"/>
    <w:autoRedefine/>
    <w:rsid w:val="00144C7E"/>
    <w:pPr>
      <w:spacing w:before="200" w:after="120"/>
    </w:pPr>
    <w:rPr>
      <w:rFonts w:ascii="Arno Pro" w:hAnsi="Arno Pro"/>
      <w:kern w:val="20"/>
      <w:sz w:val="16"/>
      <w:szCs w:val="16"/>
    </w:rPr>
  </w:style>
  <w:style w:type="paragraph" w:customStyle="1" w:styleId="VBChartTitle">
    <w:name w:val="VB_Chart_Title"/>
    <w:basedOn w:val="Normal"/>
    <w:next w:val="Normal"/>
    <w:autoRedefine/>
    <w:rsid w:val="00427112"/>
    <w:pPr>
      <w:spacing w:after="180"/>
    </w:pPr>
    <w:rPr>
      <w:rFonts w:ascii="Arno Pro" w:hAnsi="Arno Pro"/>
      <w:b/>
      <w:kern w:val="21"/>
      <w:sz w:val="19"/>
    </w:rPr>
  </w:style>
  <w:style w:type="paragraph" w:customStyle="1" w:styleId="FETableFootnote">
    <w:name w:val="FE_Table_Footnote"/>
    <w:basedOn w:val="Normal"/>
    <w:next w:val="Normal"/>
    <w:autoRedefine/>
    <w:rsid w:val="00144C7E"/>
    <w:pPr>
      <w:spacing w:before="60" w:after="120"/>
      <w:ind w:firstLine="187"/>
    </w:pPr>
    <w:rPr>
      <w:rFonts w:ascii="Arno Pro" w:hAnsi="Arno Pro"/>
      <w:sz w:val="16"/>
      <w:szCs w:val="16"/>
    </w:rPr>
  </w:style>
  <w:style w:type="paragraph" w:customStyle="1" w:styleId="FCChartFootnote">
    <w:name w:val="FC_Chart_Footnote"/>
    <w:basedOn w:val="Normal"/>
    <w:next w:val="Normal"/>
    <w:autoRedefine/>
    <w:rsid w:val="00157E12"/>
    <w:pPr>
      <w:spacing w:before="60" w:after="120"/>
      <w:ind w:firstLine="187"/>
    </w:pPr>
    <w:rPr>
      <w:rFonts w:ascii="Arno Pro" w:hAnsi="Arno Pro"/>
      <w:sz w:val="18"/>
    </w:rPr>
  </w:style>
  <w:style w:type="paragraph" w:customStyle="1" w:styleId="FDSchemeFootnote">
    <w:name w:val="FD_Scheme_Footnote"/>
    <w:basedOn w:val="Normal"/>
    <w:next w:val="Normal"/>
    <w:autoRedefine/>
    <w:rsid w:val="00157E12"/>
    <w:pPr>
      <w:spacing w:before="60" w:after="120"/>
      <w:ind w:firstLine="187"/>
    </w:pPr>
    <w:rPr>
      <w:rFonts w:ascii="Arno Pro" w:hAnsi="Arno Pro"/>
      <w:sz w:val="18"/>
    </w:rPr>
  </w:style>
  <w:style w:type="paragraph" w:customStyle="1" w:styleId="TCTableBody">
    <w:name w:val="TC_Table_Body"/>
    <w:basedOn w:val="Normal"/>
    <w:next w:val="Normal"/>
    <w:link w:val="TCTableBodyChar"/>
    <w:autoRedefine/>
    <w:rsid w:val="000E75E3"/>
    <w:pPr>
      <w:spacing w:before="20" w:after="60"/>
    </w:pPr>
    <w:rPr>
      <w:rFonts w:ascii="Arno Pro" w:hAnsi="Arno Pro"/>
      <w:kern w:val="20"/>
      <w:sz w:val="18"/>
    </w:rPr>
  </w:style>
  <w:style w:type="paragraph" w:customStyle="1" w:styleId="StyleFACorrespondingAuthorFootnote">
    <w:name w:val="Style FA_Corresponding_Author_Footnote"/>
    <w:basedOn w:val="Normal"/>
    <w:next w:val="BGKeywords"/>
    <w:link w:val="StyleFACorrespondingAuthorFootnoteChar"/>
    <w:autoRedefine/>
    <w:rsid w:val="000D2D84"/>
    <w:pPr>
      <w:spacing w:after="0"/>
      <w:jc w:val="left"/>
    </w:pPr>
    <w:rPr>
      <w:rFonts w:ascii="Arno Pro" w:hAnsi="Arno Pro"/>
      <w:kern w:val="20"/>
      <w:sz w:val="18"/>
    </w:rPr>
  </w:style>
  <w:style w:type="paragraph" w:customStyle="1" w:styleId="BEAuthorBiography">
    <w:name w:val="BE_Author_Biography"/>
    <w:basedOn w:val="Normal"/>
    <w:autoRedefine/>
    <w:rsid w:val="003A0F5F"/>
    <w:rPr>
      <w:rFonts w:ascii="Arno Pro" w:hAnsi="Arno Pro"/>
      <w:sz w:val="22"/>
    </w:rPr>
  </w:style>
  <w:style w:type="paragraph" w:customStyle="1" w:styleId="StyleBIEmailAddress95pt">
    <w:name w:val="Style BI_Email_Address + 9.5 pt"/>
    <w:basedOn w:val="BIEmailAddress"/>
    <w:rsid w:val="007F6792"/>
    <w:pPr>
      <w:spacing w:after="60"/>
    </w:pPr>
    <w:rPr>
      <w:sz w:val="19"/>
    </w:rPr>
  </w:style>
  <w:style w:type="paragraph" w:customStyle="1" w:styleId="SNSynopsisTOC">
    <w:name w:val="SN_Synopsis_TOC"/>
    <w:basedOn w:val="Normal"/>
    <w:next w:val="Normal"/>
    <w:autoRedefine/>
    <w:rsid w:val="000E75E3"/>
    <w:pPr>
      <w:spacing w:after="60"/>
    </w:pPr>
    <w:rPr>
      <w:rFonts w:ascii="Arno Pro" w:hAnsi="Arno Pro"/>
      <w:kern w:val="22"/>
      <w:sz w:val="20"/>
    </w:rPr>
  </w:style>
  <w:style w:type="character" w:styleId="Hyperlink">
    <w:name w:val="Hyperlink"/>
    <w:rsid w:val="00384FD0"/>
    <w:rPr>
      <w:color w:val="0000FF"/>
      <w:u w:val="single"/>
    </w:rPr>
  </w:style>
  <w:style w:type="paragraph" w:styleId="Footer">
    <w:name w:val="footer"/>
    <w:basedOn w:val="Normal"/>
    <w:rsid w:val="00384FD0"/>
    <w:pPr>
      <w:tabs>
        <w:tab w:val="center" w:pos="4320"/>
        <w:tab w:val="right" w:pos="8640"/>
      </w:tabs>
    </w:pPr>
  </w:style>
  <w:style w:type="paragraph" w:customStyle="1" w:styleId="BGKeywords">
    <w:name w:val="BG_Keywords"/>
    <w:basedOn w:val="Normal"/>
    <w:next w:val="BHBriefs"/>
    <w:autoRedefine/>
    <w:rsid w:val="00AC5F97"/>
    <w:pPr>
      <w:spacing w:after="220"/>
      <w:jc w:val="left"/>
    </w:pPr>
    <w:rPr>
      <w:rFonts w:ascii="Arno Pro" w:hAnsi="Arno Pro"/>
      <w:i/>
      <w:kern w:val="22"/>
      <w:sz w:val="20"/>
    </w:rPr>
  </w:style>
  <w:style w:type="paragraph" w:customStyle="1" w:styleId="BHBriefs">
    <w:name w:val="BH_Briefs"/>
    <w:basedOn w:val="Normal"/>
    <w:next w:val="BDAbstract"/>
    <w:autoRedefine/>
    <w:rsid w:val="000E75E3"/>
    <w:pPr>
      <w:spacing w:before="180" w:after="60"/>
      <w:jc w:val="left"/>
    </w:pPr>
    <w:rPr>
      <w:rFonts w:ascii="Arno Pro" w:hAnsi="Arno Pro"/>
      <w:kern w:val="22"/>
      <w:sz w:val="20"/>
    </w:rPr>
  </w:style>
  <w:style w:type="character" w:styleId="PageNumber">
    <w:name w:val="page number"/>
    <w:basedOn w:val="DefaultParagraphFont"/>
    <w:rsid w:val="00384FD0"/>
  </w:style>
  <w:style w:type="paragraph" w:styleId="BalloonText">
    <w:name w:val="Balloon Text"/>
    <w:basedOn w:val="Normal"/>
    <w:semiHidden/>
    <w:rsid w:val="00E96302"/>
    <w:rPr>
      <w:rFonts w:ascii="Tahoma" w:hAnsi="Tahoma" w:cs="Tahoma"/>
      <w:sz w:val="16"/>
      <w:szCs w:val="16"/>
    </w:rPr>
  </w:style>
  <w:style w:type="character" w:styleId="EndnoteReference">
    <w:name w:val="endnote reference"/>
    <w:semiHidden/>
    <w:rsid w:val="00A66EDD"/>
    <w:rPr>
      <w:rFonts w:ascii="Times" w:hAnsi="Times"/>
      <w:sz w:val="18"/>
      <w:vertAlign w:val="superscript"/>
    </w:rPr>
  </w:style>
  <w:style w:type="paragraph" w:customStyle="1" w:styleId="StyleTCTableBodyBold">
    <w:name w:val="Style TC_Table_Body + Bold"/>
    <w:basedOn w:val="TCTableBody"/>
    <w:link w:val="StyleTCTableBodyBoldChar"/>
    <w:rsid w:val="000E75E3"/>
    <w:rPr>
      <w:b/>
      <w:bCs/>
      <w:kern w:val="22"/>
      <w:sz w:val="15"/>
    </w:rPr>
  </w:style>
  <w:style w:type="character" w:customStyle="1" w:styleId="StyleFACorrespondingAuthorFootnoteChar">
    <w:name w:val="Style FA_Corresponding_Author_Footnote Char"/>
    <w:link w:val="StyleFACorrespondingAuthorFootnote"/>
    <w:rsid w:val="000D2D84"/>
    <w:rPr>
      <w:rFonts w:ascii="Arno Pro" w:hAnsi="Arno Pro"/>
      <w:kern w:val="20"/>
      <w:sz w:val="18"/>
      <w:lang w:val="en-US" w:eastAsia="en-US" w:bidi="ar-SA"/>
    </w:rPr>
  </w:style>
  <w:style w:type="paragraph" w:customStyle="1" w:styleId="BDAbstractTitle">
    <w:name w:val="BD_Abstract_Title"/>
    <w:basedOn w:val="BDAbstract"/>
    <w:link w:val="BDAbstractTitleChar"/>
    <w:rsid w:val="006532A9"/>
    <w:rPr>
      <w:b/>
    </w:rPr>
  </w:style>
  <w:style w:type="character" w:customStyle="1" w:styleId="BDAbstractChar">
    <w:name w:val="BD_Abstract Char"/>
    <w:link w:val="BDAbstract"/>
    <w:rsid w:val="00942500"/>
    <w:rPr>
      <w:rFonts w:ascii="Arno Pro" w:hAnsi="Arno Pro"/>
      <w:kern w:val="21"/>
      <w:sz w:val="18"/>
    </w:rPr>
  </w:style>
  <w:style w:type="character" w:customStyle="1" w:styleId="BDAbstractTitleChar">
    <w:name w:val="BD_Abstract_Title Char"/>
    <w:link w:val="BDAbstractTitle"/>
    <w:rsid w:val="006532A9"/>
    <w:rPr>
      <w:rFonts w:ascii="Arno Pro" w:hAnsi="Arno Pro"/>
      <w:b/>
      <w:kern w:val="21"/>
      <w:sz w:val="19"/>
      <w:lang w:val="en-US" w:eastAsia="en-US" w:bidi="ar-SA"/>
    </w:rPr>
  </w:style>
  <w:style w:type="paragraph" w:customStyle="1" w:styleId="SectionTitle">
    <w:name w:val="Section_Title"/>
    <w:basedOn w:val="SectionContent"/>
    <w:autoRedefine/>
    <w:rsid w:val="00942500"/>
    <w:pPr>
      <w:spacing w:before="180" w:after="120"/>
    </w:pPr>
    <w:rPr>
      <w:rFonts w:ascii="Myriad Pro Light" w:hAnsi="Myriad Pro Light"/>
      <w:b/>
      <w:sz w:val="21"/>
      <w:szCs w:val="18"/>
    </w:rPr>
  </w:style>
  <w:style w:type="paragraph" w:customStyle="1" w:styleId="SectionSubtitle">
    <w:name w:val="Section_Subtitle"/>
    <w:basedOn w:val="Normal"/>
    <w:link w:val="SectionSubtitleChar"/>
    <w:autoRedefine/>
    <w:rsid w:val="00591AC2"/>
    <w:pPr>
      <w:spacing w:before="120" w:after="60"/>
    </w:pPr>
    <w:rPr>
      <w:rFonts w:ascii="Myriad Pro Light" w:hAnsi="Myriad Pro Light"/>
      <w:b/>
      <w:kern w:val="21"/>
      <w:sz w:val="19"/>
      <w:szCs w:val="14"/>
    </w:rPr>
  </w:style>
  <w:style w:type="character" w:customStyle="1" w:styleId="SectionSubtitleChar">
    <w:name w:val="Section_Subtitle Char"/>
    <w:link w:val="SectionSubtitle"/>
    <w:rsid w:val="00591AC2"/>
    <w:rPr>
      <w:rFonts w:ascii="Myriad Pro Light" w:hAnsi="Myriad Pro Light"/>
      <w:b/>
      <w:kern w:val="21"/>
      <w:sz w:val="19"/>
      <w:szCs w:val="14"/>
    </w:rPr>
  </w:style>
  <w:style w:type="character" w:customStyle="1" w:styleId="TCTableBodyChar">
    <w:name w:val="TC_Table_Body Char"/>
    <w:link w:val="TCTableBody"/>
    <w:rsid w:val="000E75E3"/>
    <w:rPr>
      <w:rFonts w:ascii="Arno Pro" w:hAnsi="Arno Pro"/>
      <w:kern w:val="20"/>
      <w:sz w:val="18"/>
      <w:lang w:val="en-US" w:eastAsia="en-US" w:bidi="ar-SA"/>
    </w:rPr>
  </w:style>
  <w:style w:type="character" w:customStyle="1" w:styleId="StyleTCTableBodyBoldChar">
    <w:name w:val="Style TC_Table_Body + Bold Char"/>
    <w:link w:val="StyleTCTableBodyBold"/>
    <w:rsid w:val="000E75E3"/>
    <w:rPr>
      <w:rFonts w:ascii="Arno Pro" w:hAnsi="Arno Pro"/>
      <w:b/>
      <w:bCs/>
      <w:kern w:val="22"/>
      <w:sz w:val="15"/>
      <w:lang w:val="en-US" w:eastAsia="en-US" w:bidi="ar-SA"/>
    </w:rPr>
  </w:style>
  <w:style w:type="character" w:styleId="PlaceholderText">
    <w:name w:val="Placeholder Text"/>
    <w:basedOn w:val="DefaultParagraphFont"/>
    <w:uiPriority w:val="99"/>
    <w:semiHidden/>
    <w:rsid w:val="00A70343"/>
    <w:rPr>
      <w:color w:val="808080"/>
    </w:rPr>
  </w:style>
  <w:style w:type="table" w:styleId="TableGrid">
    <w:name w:val="Table Grid"/>
    <w:basedOn w:val="TableNormal"/>
    <w:uiPriority w:val="59"/>
    <w:rsid w:val="00D67A2D"/>
    <w:rPr>
      <w:rFonts w:asciiTheme="minorHAnsi" w:eastAsiaTheme="minorHAnsi" w:hAnsiTheme="minorHAnsi" w:cstheme="minorBidi"/>
      <w:sz w:val="22"/>
      <w:szCs w:val="22"/>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84FD0"/>
    <w:pPr>
      <w:spacing w:after="200"/>
      <w:jc w:val="both"/>
    </w:pPr>
    <w:rPr>
      <w:rFonts w:ascii="Times" w:hAnsi="Times"/>
      <w:sz w:val="24"/>
    </w:rPr>
  </w:style>
  <w:style w:type="paragraph" w:styleId="Heading1">
    <w:name w:val="heading 1"/>
    <w:basedOn w:val="Normal"/>
    <w:next w:val="Normal"/>
    <w:qFormat/>
    <w:rsid w:val="00865479"/>
    <w:pPr>
      <w:keepNext/>
      <w:spacing w:before="180" w:after="60"/>
      <w:ind w:left="480" w:hanging="240"/>
      <w:outlineLvl w:val="0"/>
    </w:pPr>
    <w:rPr>
      <w:rFonts w:ascii="Myriad Pro Light" w:hAnsi="Myriad Pro Light" w:cs="Arial"/>
      <w:b/>
      <w:bCs/>
      <w:kern w:val="32"/>
      <w:sz w:val="22"/>
      <w:szCs w:val="32"/>
    </w:rPr>
  </w:style>
  <w:style w:type="paragraph" w:styleId="Heading2">
    <w:name w:val="heading 2"/>
    <w:basedOn w:val="Normal"/>
    <w:next w:val="Normal"/>
    <w:qFormat/>
    <w:rsid w:val="00865479"/>
    <w:pPr>
      <w:keepNext/>
      <w:spacing w:before="60" w:after="60"/>
      <w:outlineLvl w:val="1"/>
    </w:pPr>
    <w:rPr>
      <w:rFonts w:ascii="Myriad Pro Light" w:hAnsi="Myriad Pro Light" w:cs="Arial"/>
      <w:b/>
      <w:bCs/>
      <w:iCs/>
      <w:sz w:val="20"/>
      <w:szCs w:val="28"/>
    </w:rPr>
  </w:style>
  <w:style w:type="paragraph" w:styleId="Heading3">
    <w:name w:val="heading 3"/>
    <w:basedOn w:val="Normal"/>
    <w:next w:val="Normal"/>
    <w:qFormat/>
    <w:rsid w:val="00865479"/>
    <w:pPr>
      <w:keepNext/>
      <w:spacing w:before="60" w:after="60"/>
      <w:ind w:left="180"/>
      <w:outlineLvl w:val="2"/>
    </w:pPr>
    <w:rPr>
      <w:rFonts w:ascii="Myriad Pro Light" w:hAnsi="Myriad Pro Light" w:cs="Arial"/>
      <w:b/>
      <w:bCs/>
      <w:sz w:val="20"/>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rsid w:val="00384FD0"/>
    <w:rPr>
      <w:color w:val="800080"/>
      <w:u w:val="single"/>
    </w:rPr>
  </w:style>
  <w:style w:type="paragraph" w:styleId="BodyText">
    <w:name w:val="Body Text"/>
    <w:basedOn w:val="Normal"/>
    <w:rsid w:val="00384FD0"/>
    <w:pPr>
      <w:jc w:val="center"/>
    </w:pPr>
    <w:rPr>
      <w:b/>
      <w:sz w:val="40"/>
    </w:rPr>
  </w:style>
  <w:style w:type="paragraph" w:styleId="FootnoteText">
    <w:name w:val="footnote text"/>
    <w:basedOn w:val="Normal"/>
    <w:next w:val="TFReferencesSection"/>
    <w:semiHidden/>
    <w:rsid w:val="00384FD0"/>
  </w:style>
  <w:style w:type="paragraph" w:customStyle="1" w:styleId="TFReferencesSection">
    <w:name w:val="TF_References_Section"/>
    <w:basedOn w:val="Normal"/>
    <w:next w:val="Normal"/>
    <w:autoRedefine/>
    <w:rsid w:val="00591AC2"/>
    <w:pPr>
      <w:spacing w:after="0"/>
      <w:ind w:firstLine="187"/>
    </w:pPr>
    <w:rPr>
      <w:rFonts w:ascii="Arno Pro" w:hAnsi="Arno Pro"/>
      <w:kern w:val="19"/>
      <w:sz w:val="16"/>
      <w:szCs w:val="14"/>
    </w:rPr>
  </w:style>
  <w:style w:type="paragraph" w:customStyle="1" w:styleId="TAMainText">
    <w:name w:val="TA_Main_Text"/>
    <w:basedOn w:val="Normal"/>
    <w:autoRedefine/>
    <w:rsid w:val="00466E6A"/>
    <w:pPr>
      <w:spacing w:after="0"/>
    </w:pPr>
    <w:rPr>
      <w:rFonts w:ascii="Arno Pro" w:hAnsi="Arno Pro"/>
      <w:kern w:val="21"/>
      <w:sz w:val="18"/>
    </w:rPr>
  </w:style>
  <w:style w:type="paragraph" w:customStyle="1" w:styleId="BATitle">
    <w:name w:val="BA_Title"/>
    <w:basedOn w:val="Normal"/>
    <w:next w:val="BBAuthorName"/>
    <w:autoRedefine/>
    <w:rsid w:val="00427112"/>
    <w:pPr>
      <w:spacing w:before="1400" w:after="180"/>
      <w:jc w:val="left"/>
    </w:pPr>
    <w:rPr>
      <w:rFonts w:ascii="Myriad Pro Light" w:hAnsi="Myriad Pro Light"/>
      <w:b/>
      <w:kern w:val="36"/>
      <w:sz w:val="34"/>
    </w:rPr>
  </w:style>
  <w:style w:type="paragraph" w:customStyle="1" w:styleId="BBAuthorName">
    <w:name w:val="BB_Author_Name"/>
    <w:basedOn w:val="Normal"/>
    <w:next w:val="BCAuthorAddress"/>
    <w:autoRedefine/>
    <w:rsid w:val="000E75E3"/>
    <w:pPr>
      <w:spacing w:after="180"/>
      <w:jc w:val="left"/>
    </w:pPr>
    <w:rPr>
      <w:rFonts w:ascii="Arno Pro" w:hAnsi="Arno Pro"/>
      <w:kern w:val="26"/>
    </w:rPr>
  </w:style>
  <w:style w:type="paragraph" w:customStyle="1" w:styleId="BCAuthorAddress">
    <w:name w:val="BC_Author_Address"/>
    <w:basedOn w:val="Normal"/>
    <w:next w:val="BIEmailAddress"/>
    <w:autoRedefine/>
    <w:rsid w:val="00AC5F97"/>
    <w:pPr>
      <w:spacing w:after="60"/>
      <w:jc w:val="left"/>
    </w:pPr>
    <w:rPr>
      <w:rFonts w:ascii="Arno Pro" w:hAnsi="Arno Pro"/>
      <w:kern w:val="22"/>
      <w:sz w:val="20"/>
    </w:rPr>
  </w:style>
  <w:style w:type="paragraph" w:customStyle="1" w:styleId="BIEmailAddress">
    <w:name w:val="BI_Email_Address"/>
    <w:basedOn w:val="Normal"/>
    <w:next w:val="AIReceivedDate"/>
    <w:autoRedefine/>
    <w:rsid w:val="003A0F5F"/>
    <w:pPr>
      <w:spacing w:after="100"/>
      <w:jc w:val="left"/>
    </w:pPr>
    <w:rPr>
      <w:rFonts w:ascii="Arno Pro" w:hAnsi="Arno Pro"/>
      <w:sz w:val="18"/>
    </w:rPr>
  </w:style>
  <w:style w:type="paragraph" w:customStyle="1" w:styleId="AIReceivedDate">
    <w:name w:val="AI_Received_Date"/>
    <w:basedOn w:val="Normal"/>
    <w:next w:val="Normal"/>
    <w:autoRedefine/>
    <w:rsid w:val="00A444E1"/>
    <w:pPr>
      <w:spacing w:after="100"/>
      <w:jc w:val="left"/>
    </w:pPr>
    <w:rPr>
      <w:rFonts w:ascii="Arno Pro" w:hAnsi="Arno Pro"/>
      <w:sz w:val="18"/>
    </w:rPr>
  </w:style>
  <w:style w:type="paragraph" w:customStyle="1" w:styleId="BDAbstract">
    <w:name w:val="BD_Abstract"/>
    <w:basedOn w:val="Normal"/>
    <w:next w:val="TAMainText"/>
    <w:link w:val="BDAbstractChar"/>
    <w:autoRedefine/>
    <w:rsid w:val="00942500"/>
    <w:pPr>
      <w:pBdr>
        <w:top w:val="single" w:sz="4" w:space="1" w:color="auto"/>
        <w:bottom w:val="single" w:sz="4" w:space="1" w:color="auto"/>
      </w:pBdr>
      <w:spacing w:before="100" w:after="600"/>
    </w:pPr>
    <w:rPr>
      <w:rFonts w:ascii="Arno Pro" w:hAnsi="Arno Pro"/>
      <w:kern w:val="21"/>
      <w:sz w:val="18"/>
    </w:rPr>
  </w:style>
  <w:style w:type="paragraph" w:customStyle="1" w:styleId="SectionContent">
    <w:name w:val="Section_Content"/>
    <w:basedOn w:val="StyleFACorrespondingAuthorFootnote"/>
    <w:next w:val="Normal"/>
    <w:autoRedefine/>
    <w:rsid w:val="00C54853"/>
    <w:pPr>
      <w:jc w:val="both"/>
    </w:pPr>
    <w:rPr>
      <w:lang w:val="es-ES"/>
    </w:rPr>
  </w:style>
  <w:style w:type="paragraph" w:customStyle="1" w:styleId="VCSchemeTitle">
    <w:name w:val="VC_Scheme_Title"/>
    <w:basedOn w:val="Normal"/>
    <w:next w:val="Normal"/>
    <w:autoRedefine/>
    <w:rsid w:val="00427112"/>
    <w:pPr>
      <w:spacing w:after="180"/>
    </w:pPr>
    <w:rPr>
      <w:rFonts w:ascii="Arno Pro" w:hAnsi="Arno Pro"/>
      <w:b/>
      <w:kern w:val="21"/>
      <w:sz w:val="19"/>
    </w:rPr>
  </w:style>
  <w:style w:type="paragraph" w:customStyle="1" w:styleId="VDTableTitle">
    <w:name w:val="VD_Table_Title"/>
    <w:basedOn w:val="Normal"/>
    <w:next w:val="Normal"/>
    <w:autoRedefine/>
    <w:rsid w:val="00427112"/>
    <w:pPr>
      <w:spacing w:after="180"/>
    </w:pPr>
    <w:rPr>
      <w:rFonts w:ascii="Arno Pro" w:hAnsi="Arno Pro"/>
      <w:b/>
      <w:kern w:val="21"/>
      <w:sz w:val="19"/>
      <w:szCs w:val="19"/>
    </w:rPr>
  </w:style>
  <w:style w:type="paragraph" w:customStyle="1" w:styleId="VAFigureCaption">
    <w:name w:val="VA_Figure_Caption"/>
    <w:basedOn w:val="Normal"/>
    <w:next w:val="Normal"/>
    <w:autoRedefine/>
    <w:rsid w:val="00144C7E"/>
    <w:pPr>
      <w:spacing w:before="200" w:after="120"/>
    </w:pPr>
    <w:rPr>
      <w:rFonts w:ascii="Arno Pro" w:hAnsi="Arno Pro"/>
      <w:kern w:val="20"/>
      <w:sz w:val="16"/>
      <w:szCs w:val="16"/>
    </w:rPr>
  </w:style>
  <w:style w:type="paragraph" w:customStyle="1" w:styleId="VBChartTitle">
    <w:name w:val="VB_Chart_Title"/>
    <w:basedOn w:val="Normal"/>
    <w:next w:val="Normal"/>
    <w:autoRedefine/>
    <w:rsid w:val="00427112"/>
    <w:pPr>
      <w:spacing w:after="180"/>
    </w:pPr>
    <w:rPr>
      <w:rFonts w:ascii="Arno Pro" w:hAnsi="Arno Pro"/>
      <w:b/>
      <w:kern w:val="21"/>
      <w:sz w:val="19"/>
    </w:rPr>
  </w:style>
  <w:style w:type="paragraph" w:customStyle="1" w:styleId="FETableFootnote">
    <w:name w:val="FE_Table_Footnote"/>
    <w:basedOn w:val="Normal"/>
    <w:next w:val="Normal"/>
    <w:autoRedefine/>
    <w:rsid w:val="00144C7E"/>
    <w:pPr>
      <w:spacing w:before="60" w:after="120"/>
      <w:ind w:firstLine="187"/>
    </w:pPr>
    <w:rPr>
      <w:rFonts w:ascii="Arno Pro" w:hAnsi="Arno Pro"/>
      <w:sz w:val="16"/>
      <w:szCs w:val="16"/>
    </w:rPr>
  </w:style>
  <w:style w:type="paragraph" w:customStyle="1" w:styleId="FCChartFootnote">
    <w:name w:val="FC_Chart_Footnote"/>
    <w:basedOn w:val="Normal"/>
    <w:next w:val="Normal"/>
    <w:autoRedefine/>
    <w:rsid w:val="00157E12"/>
    <w:pPr>
      <w:spacing w:before="60" w:after="120"/>
      <w:ind w:firstLine="187"/>
    </w:pPr>
    <w:rPr>
      <w:rFonts w:ascii="Arno Pro" w:hAnsi="Arno Pro"/>
      <w:sz w:val="18"/>
    </w:rPr>
  </w:style>
  <w:style w:type="paragraph" w:customStyle="1" w:styleId="FDSchemeFootnote">
    <w:name w:val="FD_Scheme_Footnote"/>
    <w:basedOn w:val="Normal"/>
    <w:next w:val="Normal"/>
    <w:autoRedefine/>
    <w:rsid w:val="00157E12"/>
    <w:pPr>
      <w:spacing w:before="60" w:after="120"/>
      <w:ind w:firstLine="187"/>
    </w:pPr>
    <w:rPr>
      <w:rFonts w:ascii="Arno Pro" w:hAnsi="Arno Pro"/>
      <w:sz w:val="18"/>
    </w:rPr>
  </w:style>
  <w:style w:type="paragraph" w:customStyle="1" w:styleId="TCTableBody">
    <w:name w:val="TC_Table_Body"/>
    <w:basedOn w:val="Normal"/>
    <w:next w:val="Normal"/>
    <w:link w:val="TCTableBodyChar"/>
    <w:autoRedefine/>
    <w:rsid w:val="000E75E3"/>
    <w:pPr>
      <w:spacing w:before="20" w:after="60"/>
    </w:pPr>
    <w:rPr>
      <w:rFonts w:ascii="Arno Pro" w:hAnsi="Arno Pro"/>
      <w:kern w:val="20"/>
      <w:sz w:val="18"/>
    </w:rPr>
  </w:style>
  <w:style w:type="paragraph" w:customStyle="1" w:styleId="StyleFACorrespondingAuthorFootnote">
    <w:name w:val="Style FA_Corresponding_Author_Footnote"/>
    <w:basedOn w:val="Normal"/>
    <w:next w:val="BGKeywords"/>
    <w:link w:val="StyleFACorrespondingAuthorFootnoteChar"/>
    <w:autoRedefine/>
    <w:rsid w:val="000D2D84"/>
    <w:pPr>
      <w:spacing w:after="0"/>
      <w:jc w:val="left"/>
    </w:pPr>
    <w:rPr>
      <w:rFonts w:ascii="Arno Pro" w:hAnsi="Arno Pro"/>
      <w:kern w:val="20"/>
      <w:sz w:val="18"/>
    </w:rPr>
  </w:style>
  <w:style w:type="paragraph" w:customStyle="1" w:styleId="BEAuthorBiography">
    <w:name w:val="BE_Author_Biography"/>
    <w:basedOn w:val="Normal"/>
    <w:autoRedefine/>
    <w:rsid w:val="003A0F5F"/>
    <w:rPr>
      <w:rFonts w:ascii="Arno Pro" w:hAnsi="Arno Pro"/>
      <w:sz w:val="22"/>
    </w:rPr>
  </w:style>
  <w:style w:type="paragraph" w:customStyle="1" w:styleId="StyleBIEmailAddress95pt">
    <w:name w:val="Style BI_Email_Address + 9.5 pt"/>
    <w:basedOn w:val="BIEmailAddress"/>
    <w:rsid w:val="007F6792"/>
    <w:pPr>
      <w:spacing w:after="60"/>
    </w:pPr>
    <w:rPr>
      <w:sz w:val="19"/>
    </w:rPr>
  </w:style>
  <w:style w:type="paragraph" w:customStyle="1" w:styleId="SNSynopsisTOC">
    <w:name w:val="SN_Synopsis_TOC"/>
    <w:basedOn w:val="Normal"/>
    <w:next w:val="Normal"/>
    <w:autoRedefine/>
    <w:rsid w:val="000E75E3"/>
    <w:pPr>
      <w:spacing w:after="60"/>
    </w:pPr>
    <w:rPr>
      <w:rFonts w:ascii="Arno Pro" w:hAnsi="Arno Pro"/>
      <w:kern w:val="22"/>
      <w:sz w:val="20"/>
    </w:rPr>
  </w:style>
  <w:style w:type="character" w:styleId="Hyperlink">
    <w:name w:val="Hyperlink"/>
    <w:rsid w:val="00384FD0"/>
    <w:rPr>
      <w:color w:val="0000FF"/>
      <w:u w:val="single"/>
    </w:rPr>
  </w:style>
  <w:style w:type="paragraph" w:styleId="Footer">
    <w:name w:val="footer"/>
    <w:basedOn w:val="Normal"/>
    <w:rsid w:val="00384FD0"/>
    <w:pPr>
      <w:tabs>
        <w:tab w:val="center" w:pos="4320"/>
        <w:tab w:val="right" w:pos="8640"/>
      </w:tabs>
    </w:pPr>
  </w:style>
  <w:style w:type="paragraph" w:customStyle="1" w:styleId="BGKeywords">
    <w:name w:val="BG_Keywords"/>
    <w:basedOn w:val="Normal"/>
    <w:next w:val="BHBriefs"/>
    <w:autoRedefine/>
    <w:rsid w:val="00AC5F97"/>
    <w:pPr>
      <w:spacing w:after="220"/>
      <w:jc w:val="left"/>
    </w:pPr>
    <w:rPr>
      <w:rFonts w:ascii="Arno Pro" w:hAnsi="Arno Pro"/>
      <w:i/>
      <w:kern w:val="22"/>
      <w:sz w:val="20"/>
    </w:rPr>
  </w:style>
  <w:style w:type="paragraph" w:customStyle="1" w:styleId="BHBriefs">
    <w:name w:val="BH_Briefs"/>
    <w:basedOn w:val="Normal"/>
    <w:next w:val="BDAbstract"/>
    <w:autoRedefine/>
    <w:rsid w:val="000E75E3"/>
    <w:pPr>
      <w:spacing w:before="180" w:after="60"/>
      <w:jc w:val="left"/>
    </w:pPr>
    <w:rPr>
      <w:rFonts w:ascii="Arno Pro" w:hAnsi="Arno Pro"/>
      <w:kern w:val="22"/>
      <w:sz w:val="20"/>
    </w:rPr>
  </w:style>
  <w:style w:type="character" w:styleId="PageNumber">
    <w:name w:val="page number"/>
    <w:basedOn w:val="DefaultParagraphFont"/>
    <w:rsid w:val="00384FD0"/>
  </w:style>
  <w:style w:type="paragraph" w:styleId="BalloonText">
    <w:name w:val="Balloon Text"/>
    <w:basedOn w:val="Normal"/>
    <w:semiHidden/>
    <w:rsid w:val="00E96302"/>
    <w:rPr>
      <w:rFonts w:ascii="Tahoma" w:hAnsi="Tahoma" w:cs="Tahoma"/>
      <w:sz w:val="16"/>
      <w:szCs w:val="16"/>
    </w:rPr>
  </w:style>
  <w:style w:type="character" w:styleId="EndnoteReference">
    <w:name w:val="endnote reference"/>
    <w:semiHidden/>
    <w:rsid w:val="00A66EDD"/>
    <w:rPr>
      <w:rFonts w:ascii="Times" w:hAnsi="Times"/>
      <w:sz w:val="18"/>
      <w:vertAlign w:val="superscript"/>
    </w:rPr>
  </w:style>
  <w:style w:type="paragraph" w:customStyle="1" w:styleId="StyleTCTableBodyBold">
    <w:name w:val="Style TC_Table_Body + Bold"/>
    <w:basedOn w:val="TCTableBody"/>
    <w:link w:val="StyleTCTableBodyBoldChar"/>
    <w:rsid w:val="000E75E3"/>
    <w:rPr>
      <w:b/>
      <w:bCs/>
      <w:kern w:val="22"/>
      <w:sz w:val="15"/>
    </w:rPr>
  </w:style>
  <w:style w:type="character" w:customStyle="1" w:styleId="StyleFACorrespondingAuthorFootnoteChar">
    <w:name w:val="Style FA_Corresponding_Author_Footnote Char"/>
    <w:link w:val="StyleFACorrespondingAuthorFootnote"/>
    <w:rsid w:val="000D2D84"/>
    <w:rPr>
      <w:rFonts w:ascii="Arno Pro" w:hAnsi="Arno Pro"/>
      <w:kern w:val="20"/>
      <w:sz w:val="18"/>
      <w:lang w:val="en-US" w:eastAsia="en-US" w:bidi="ar-SA"/>
    </w:rPr>
  </w:style>
  <w:style w:type="paragraph" w:customStyle="1" w:styleId="BDAbstractTitle">
    <w:name w:val="BD_Abstract_Title"/>
    <w:basedOn w:val="BDAbstract"/>
    <w:link w:val="BDAbstractTitleChar"/>
    <w:rsid w:val="006532A9"/>
    <w:rPr>
      <w:b/>
    </w:rPr>
  </w:style>
  <w:style w:type="character" w:customStyle="1" w:styleId="BDAbstractChar">
    <w:name w:val="BD_Abstract Char"/>
    <w:link w:val="BDAbstract"/>
    <w:rsid w:val="00942500"/>
    <w:rPr>
      <w:rFonts w:ascii="Arno Pro" w:hAnsi="Arno Pro"/>
      <w:kern w:val="21"/>
      <w:sz w:val="18"/>
    </w:rPr>
  </w:style>
  <w:style w:type="character" w:customStyle="1" w:styleId="BDAbstractTitleChar">
    <w:name w:val="BD_Abstract_Title Char"/>
    <w:link w:val="BDAbstractTitle"/>
    <w:rsid w:val="006532A9"/>
    <w:rPr>
      <w:rFonts w:ascii="Arno Pro" w:hAnsi="Arno Pro"/>
      <w:b/>
      <w:kern w:val="21"/>
      <w:sz w:val="19"/>
      <w:lang w:val="en-US" w:eastAsia="en-US" w:bidi="ar-SA"/>
    </w:rPr>
  </w:style>
  <w:style w:type="paragraph" w:customStyle="1" w:styleId="SectionTitle">
    <w:name w:val="Section_Title"/>
    <w:basedOn w:val="SectionContent"/>
    <w:autoRedefine/>
    <w:rsid w:val="00942500"/>
    <w:pPr>
      <w:spacing w:before="180" w:after="120"/>
    </w:pPr>
    <w:rPr>
      <w:rFonts w:ascii="Myriad Pro Light" w:hAnsi="Myriad Pro Light"/>
      <w:b/>
      <w:sz w:val="21"/>
      <w:szCs w:val="18"/>
    </w:rPr>
  </w:style>
  <w:style w:type="paragraph" w:customStyle="1" w:styleId="SectionSubtitle">
    <w:name w:val="Section_Subtitle"/>
    <w:basedOn w:val="Normal"/>
    <w:link w:val="SectionSubtitleChar"/>
    <w:autoRedefine/>
    <w:rsid w:val="00591AC2"/>
    <w:pPr>
      <w:spacing w:before="120" w:after="60"/>
    </w:pPr>
    <w:rPr>
      <w:rFonts w:ascii="Myriad Pro Light" w:hAnsi="Myriad Pro Light"/>
      <w:b/>
      <w:kern w:val="21"/>
      <w:sz w:val="19"/>
      <w:szCs w:val="14"/>
    </w:rPr>
  </w:style>
  <w:style w:type="character" w:customStyle="1" w:styleId="SectionSubtitleChar">
    <w:name w:val="Section_Subtitle Char"/>
    <w:link w:val="SectionSubtitle"/>
    <w:rsid w:val="00591AC2"/>
    <w:rPr>
      <w:rFonts w:ascii="Myriad Pro Light" w:hAnsi="Myriad Pro Light"/>
      <w:b/>
      <w:kern w:val="21"/>
      <w:sz w:val="19"/>
      <w:szCs w:val="14"/>
    </w:rPr>
  </w:style>
  <w:style w:type="character" w:customStyle="1" w:styleId="TCTableBodyChar">
    <w:name w:val="TC_Table_Body Char"/>
    <w:link w:val="TCTableBody"/>
    <w:rsid w:val="000E75E3"/>
    <w:rPr>
      <w:rFonts w:ascii="Arno Pro" w:hAnsi="Arno Pro"/>
      <w:kern w:val="20"/>
      <w:sz w:val="18"/>
      <w:lang w:val="en-US" w:eastAsia="en-US" w:bidi="ar-SA"/>
    </w:rPr>
  </w:style>
  <w:style w:type="character" w:customStyle="1" w:styleId="StyleTCTableBodyBoldChar">
    <w:name w:val="Style TC_Table_Body + Bold Char"/>
    <w:link w:val="StyleTCTableBodyBold"/>
    <w:rsid w:val="000E75E3"/>
    <w:rPr>
      <w:rFonts w:ascii="Arno Pro" w:hAnsi="Arno Pro"/>
      <w:b/>
      <w:bCs/>
      <w:kern w:val="22"/>
      <w:sz w:val="15"/>
      <w:lang w:val="en-US" w:eastAsia="en-US" w:bidi="ar-SA"/>
    </w:rPr>
  </w:style>
  <w:style w:type="character" w:styleId="PlaceholderText">
    <w:name w:val="Placeholder Text"/>
    <w:basedOn w:val="DefaultParagraphFont"/>
    <w:uiPriority w:val="99"/>
    <w:semiHidden/>
    <w:rsid w:val="00A70343"/>
    <w:rPr>
      <w:color w:val="808080"/>
    </w:rPr>
  </w:style>
  <w:style w:type="table" w:styleId="TableGrid">
    <w:name w:val="Table Grid"/>
    <w:basedOn w:val="TableNormal"/>
    <w:uiPriority w:val="59"/>
    <w:rsid w:val="00D67A2D"/>
    <w:rPr>
      <w:rFonts w:asciiTheme="minorHAnsi" w:eastAsiaTheme="minorHAnsi" w:hAnsiTheme="minorHAnsi" w:cstheme="minorBidi"/>
      <w:sz w:val="22"/>
      <w:szCs w:val="22"/>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6725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tiff"/><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2.tiff"/><Relationship Id="rId17" Type="http://schemas.openxmlformats.org/officeDocument/2006/relationships/image" Target="media/image5.tiff"/><Relationship Id="rId2" Type="http://schemas.openxmlformats.org/officeDocument/2006/relationships/numbering" Target="numbering.xml"/><Relationship Id="rId16" Type="http://schemas.openxmlformats.org/officeDocument/2006/relationships/hyperlink" Target="mailto:fmaseras@iciq.es" TargetMode="Externa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tiff"/><Relationship Id="rId5" Type="http://schemas.openxmlformats.org/officeDocument/2006/relationships/settings" Target="settings.xml"/><Relationship Id="rId15" Type="http://schemas.openxmlformats.org/officeDocument/2006/relationships/hyperlink" Target="mailto:allobet@iciq.es" TargetMode="External"/><Relationship Id="rId10" Type="http://schemas.openxmlformats.org/officeDocument/2006/relationships/footer" Target="footer2.xml"/><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4.tiff"/><Relationship Id="rId22" Type="http://schemas.openxmlformats.org/officeDocument/2006/relationships/theme" Target="theme/theme1.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ccguest.VirtualW7\Desktop\paper%20templates\acscolumnwide_msw2010_jacscomm_pc.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666F61-ABB1-4751-AC1C-4E9A60812F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acscolumnwide_msw2010_jacscomm_pc</Template>
  <TotalTime>0</TotalTime>
  <Pages>5</Pages>
  <Words>3519</Words>
  <Characters>19360</Characters>
  <Application>Microsoft Office Word</Application>
  <DocSecurity>0</DocSecurity>
  <Lines>161</Lines>
  <Paragraphs>45</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Template for Electronic Submission to ACS Journals</vt:lpstr>
      <vt:lpstr>Template for Electronic Submission to ACS Journals</vt:lpstr>
    </vt:vector>
  </TitlesOfParts>
  <Company>ACS</Company>
  <LinksUpToDate>false</LinksUpToDate>
  <CharactersWithSpaces>22834</CharactersWithSpaces>
  <SharedDoc>false</SharedDoc>
  <HLinks>
    <vt:vector size="6" baseType="variant">
      <vt:variant>
        <vt:i4>4849748</vt:i4>
      </vt:variant>
      <vt:variant>
        <vt:i4>0</vt:i4>
      </vt:variant>
      <vt:variant>
        <vt:i4>0</vt:i4>
      </vt:variant>
      <vt:variant>
        <vt:i4>5</vt:i4>
      </vt:variant>
      <vt:variant>
        <vt:lpwstr>http://pubs.acs.org/page/4authors/index.html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creator>tccguest</dc:creator>
  <cp:lastModifiedBy>Mª José Gutiérrez Prior</cp:lastModifiedBy>
  <cp:revision>2</cp:revision>
  <cp:lastPrinted>2015-04-17T11:24:00Z</cp:lastPrinted>
  <dcterms:created xsi:type="dcterms:W3CDTF">2015-09-02T11:15:00Z</dcterms:created>
  <dcterms:modified xsi:type="dcterms:W3CDTF">2015-09-02T11:15:00Z</dcterms:modified>
</cp:coreProperties>
</file>