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6234284" w14:textId="77777777" w:rsidR="00823310" w:rsidRPr="00D24D98" w:rsidRDefault="00585A46" w:rsidP="00D01999">
      <w:pPr>
        <w:pStyle w:val="Title1"/>
      </w:pPr>
      <w:r w:rsidRPr="00D24D98">
        <w:t xml:space="preserve">A </w:t>
      </w:r>
      <w:proofErr w:type="spellStart"/>
      <w:r w:rsidRPr="00D24D98">
        <w:t>Stereoconvergent</w:t>
      </w:r>
      <w:proofErr w:type="spellEnd"/>
      <w:r w:rsidRPr="00D24D98">
        <w:t xml:space="preserve"> </w:t>
      </w:r>
      <w:proofErr w:type="spellStart"/>
      <w:r w:rsidRPr="00D24D98">
        <w:t>Cyclopropanation</w:t>
      </w:r>
      <w:proofErr w:type="spellEnd"/>
      <w:r w:rsidRPr="00D24D98">
        <w:t xml:space="preserve"> Reaction </w:t>
      </w:r>
      <w:r w:rsidR="00F201DB" w:rsidRPr="00D24D98">
        <w:t xml:space="preserve">of </w:t>
      </w:r>
      <w:proofErr w:type="spellStart"/>
      <w:r w:rsidR="00F201DB" w:rsidRPr="00D24D98">
        <w:t>Styrenes</w:t>
      </w:r>
      <w:proofErr w:type="spellEnd"/>
    </w:p>
    <w:p w14:paraId="11BB81F2" w14:textId="77777777" w:rsidR="00F007F5" w:rsidRPr="00D24D98" w:rsidRDefault="00585A46" w:rsidP="00F007F5">
      <w:pPr>
        <w:pStyle w:val="Authors"/>
        <w:rPr>
          <w:vertAlign w:val="superscript"/>
        </w:rPr>
      </w:pPr>
      <w:r w:rsidRPr="00D24D98">
        <w:rPr>
          <w:noProof/>
          <w:lang w:val="en-US" w:eastAsia="en-US"/>
        </w:rPr>
        <mc:AlternateContent>
          <mc:Choice Requires="wps">
            <w:drawing>
              <wp:anchor distT="180340" distB="0" distL="114300" distR="180340" simplePos="0" relativeHeight="251656704" behindDoc="0" locked="1" layoutInCell="1" allowOverlap="1" wp14:anchorId="4246214A" wp14:editId="1777F165">
                <wp:simplePos x="0" y="0"/>
                <wp:positionH relativeFrom="column">
                  <wp:posOffset>-81915</wp:posOffset>
                </wp:positionH>
                <wp:positionV relativeFrom="page">
                  <wp:posOffset>8876665</wp:posOffset>
                </wp:positionV>
                <wp:extent cx="3150235" cy="1101090"/>
                <wp:effectExtent l="0" t="0" r="0" b="0"/>
                <wp:wrapSquare wrapText="right"/>
                <wp:docPr id="5"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0235" cy="110109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305CFE7" w14:textId="77777777" w:rsidR="00B84A7C" w:rsidRDefault="00B84A7C" w:rsidP="00BF14BC">
                            <w:pPr>
                              <w:pStyle w:val="Adress"/>
                              <w:pBdr>
                                <w:top w:val="single" w:sz="4" w:space="1" w:color="000000"/>
                              </w:pBdr>
                            </w:pPr>
                            <w:r w:rsidRPr="000D37AC">
                              <w:tab/>
                            </w:r>
                            <w:proofErr w:type="spellStart"/>
                            <w:r>
                              <w:t>Dr.</w:t>
                            </w:r>
                            <w:proofErr w:type="spellEnd"/>
                            <w:r>
                              <w:t xml:space="preserve"> A. M. del </w:t>
                            </w:r>
                            <w:proofErr w:type="spellStart"/>
                            <w:r>
                              <w:t>Hoyo</w:t>
                            </w:r>
                            <w:proofErr w:type="spellEnd"/>
                            <w:r>
                              <w:t xml:space="preserve">, A. G. </w:t>
                            </w:r>
                            <w:proofErr w:type="spellStart"/>
                            <w:r>
                              <w:t>Herraiz</w:t>
                            </w:r>
                            <w:proofErr w:type="spellEnd"/>
                            <w:r>
                              <w:t xml:space="preserve">, </w:t>
                            </w:r>
                            <w:proofErr w:type="spellStart"/>
                            <w:r>
                              <w:t>Dr.</w:t>
                            </w:r>
                            <w:proofErr w:type="spellEnd"/>
                            <w:r>
                              <w:t xml:space="preserve"> M. G. </w:t>
                            </w:r>
                            <w:proofErr w:type="spellStart"/>
                            <w:r>
                              <w:t>Suero</w:t>
                            </w:r>
                            <w:proofErr w:type="spellEnd"/>
                          </w:p>
                          <w:p w14:paraId="7105C5CE" w14:textId="77777777" w:rsidR="00B84A7C" w:rsidRDefault="00B84A7C" w:rsidP="00BF14BC">
                            <w:pPr>
                              <w:pStyle w:val="Adress"/>
                              <w:pBdr>
                                <w:top w:val="single" w:sz="4" w:space="1" w:color="000000"/>
                              </w:pBdr>
                            </w:pPr>
                            <w:r w:rsidRPr="007E3A49">
                              <w:t xml:space="preserve"> </w:t>
                            </w:r>
                            <w:r>
                              <w:tab/>
                            </w:r>
                            <w:r w:rsidRPr="00891CF4">
                              <w:rPr>
                                <w:lang w:val="en-US"/>
                              </w:rPr>
                              <w:t>Institute of Chemical Research of Catalonia (ICIQ)</w:t>
                            </w:r>
                            <w:r>
                              <w:rPr>
                                <w:lang w:val="en-US"/>
                              </w:rPr>
                              <w:t xml:space="preserve">, </w:t>
                            </w:r>
                            <w:r w:rsidRPr="00891CF4">
                              <w:rPr>
                                <w:lang w:val="en-US"/>
                              </w:rPr>
                              <w:t>The Barcelona Institute of Science and Technology</w:t>
                            </w:r>
                            <w:r>
                              <w:br/>
                            </w:r>
                            <w:r w:rsidRPr="00891CF4">
                              <w:rPr>
                                <w:lang w:val="en-US"/>
                              </w:rPr>
                              <w:t xml:space="preserve">Av. </w:t>
                            </w:r>
                            <w:proofErr w:type="spellStart"/>
                            <w:r w:rsidRPr="00891CF4">
                              <w:rPr>
                                <w:lang w:val="en-US"/>
                              </w:rPr>
                              <w:t>Països</w:t>
                            </w:r>
                            <w:proofErr w:type="spellEnd"/>
                            <w:r w:rsidRPr="00891CF4">
                              <w:rPr>
                                <w:lang w:val="en-US"/>
                              </w:rPr>
                              <w:t xml:space="preserve"> Catalans 16 – 43007 Tarragona (Spain)</w:t>
                            </w:r>
                            <w:r w:rsidRPr="007E3A49">
                              <w:br/>
                              <w:t xml:space="preserve">E-mail: </w:t>
                            </w:r>
                            <w:hyperlink r:id="rId8" w:history="1">
                              <w:r w:rsidRPr="00554BDB">
                                <w:rPr>
                                  <w:rStyle w:val="Hyperlink"/>
                                </w:rPr>
                                <w:t>mgsuero@iciq.es</w:t>
                              </w:r>
                            </w:hyperlink>
                          </w:p>
                          <w:p w14:paraId="05825777" w14:textId="77777777" w:rsidR="00B84A7C" w:rsidRPr="007E3A49" w:rsidRDefault="00B84A7C" w:rsidP="00BF14BC">
                            <w:pPr>
                              <w:pStyle w:val="Adress"/>
                              <w:pBdr>
                                <w:top w:val="single" w:sz="4" w:space="1" w:color="000000"/>
                              </w:pBdr>
                            </w:pPr>
                            <w:r w:rsidRPr="00591251">
                              <w:rPr>
                                <w:vertAlign w:val="superscript"/>
                              </w:rPr>
                              <w:t>[+]</w:t>
                            </w:r>
                            <w:r>
                              <w:rPr>
                                <w:vertAlign w:val="superscript"/>
                              </w:rPr>
                              <w:tab/>
                            </w:r>
                            <w:r w:rsidRPr="00DB546E">
                              <w:t>These authors contributed equally</w:t>
                            </w:r>
                            <w:r>
                              <w:t>.</w:t>
                            </w:r>
                          </w:p>
                          <w:p w14:paraId="74622BCC" w14:textId="77777777" w:rsidR="00B84A7C" w:rsidRPr="007E3A49" w:rsidRDefault="00B84A7C" w:rsidP="00BF14BC">
                            <w:pPr>
                              <w:pStyle w:val="Footnote"/>
                            </w:pPr>
                            <w:r w:rsidRPr="007E3A49">
                              <w:tab/>
                            </w:r>
                            <w:r w:rsidRPr="004532F9">
                              <w:t xml:space="preserve">Supporting information for this article is </w:t>
                            </w:r>
                            <w:r>
                              <w:t>given via a link at the end of the document</w:t>
                            </w:r>
                            <w:proofErr w:type="gramStart"/>
                            <w:r>
                              <w:t>.</w:t>
                            </w:r>
                            <w:r w:rsidRPr="00310260">
                              <w:rPr>
                                <w:color w:val="FF0000"/>
                              </w:rPr>
                              <w:t>(</w:t>
                            </w:r>
                            <w:proofErr w:type="gramEnd"/>
                            <w:r w:rsidRPr="00310260">
                              <w:rPr>
                                <w:color w:val="FF0000"/>
                              </w:rPr>
                              <w:t>(Please delete</w:t>
                            </w:r>
                            <w:r>
                              <w:rPr>
                                <w:color w:val="FF0000"/>
                              </w:rPr>
                              <w:t xml:space="preserve"> this text</w:t>
                            </w:r>
                            <w:r w:rsidRPr="00310260">
                              <w:rPr>
                                <w:color w:val="FF0000"/>
                              </w:rPr>
                              <w:t xml:space="preserve"> if not appropriate))</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30" o:spid="_x0000_s1026" type="#_x0000_t202" style="position:absolute;margin-left:-6.4pt;margin-top:698.95pt;width:248.05pt;height:86.7pt;z-index:251656704;visibility:visible;mso-wrap-style:square;mso-width-percent:0;mso-height-percent:0;mso-wrap-distance-left:9pt;mso-wrap-distance-top:14.2pt;mso-wrap-distance-right:14.2pt;mso-wrap-distance-bottom:0;mso-position-horizontal:absolute;mso-position-horizontal-relative:text;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" stroked="f">
                <v:fill opacity="0"/>
                <v:textbox style="mso-fit-shape-to-text:t">
                  <w:txbxContent>
                    <w:p w14:paraId="1D4C9B38" w14:textId="77777777" w:rsidR="005E0582" w:rsidRDefault="005E0582" w:rsidP="00BF14BC">
                      <w:pPr>
                        <w:pStyle w:val="Adress"/>
                        <w:pBdr>
                          <w:top w:val="single" w:sz="4" w:space="1" w:color="000000"/>
                        </w:pBdr>
                      </w:pPr>
                      <w:r w:rsidRPr="000D37AC">
                        <w:tab/>
                      </w:r>
                      <w:proofErr w:type="spellStart"/>
                      <w:r>
                        <w:t>Dr.</w:t>
                      </w:r>
                      <w:proofErr w:type="spellEnd"/>
                      <w:r>
                        <w:t xml:space="preserve"> A. M. del </w:t>
                      </w:r>
                      <w:proofErr w:type="spellStart"/>
                      <w:r>
                        <w:t>Hoyo</w:t>
                      </w:r>
                      <w:proofErr w:type="spellEnd"/>
                      <w:r>
                        <w:t xml:space="preserve">, A. G. </w:t>
                      </w:r>
                      <w:proofErr w:type="spellStart"/>
                      <w:r>
                        <w:t>Herraiz</w:t>
                      </w:r>
                      <w:proofErr w:type="spellEnd"/>
                      <w:r>
                        <w:t xml:space="preserve">, </w:t>
                      </w:r>
                      <w:proofErr w:type="spellStart"/>
                      <w:r>
                        <w:t>Dr.</w:t>
                      </w:r>
                      <w:proofErr w:type="spellEnd"/>
                      <w:r>
                        <w:t xml:space="preserve"> M. G. </w:t>
                      </w:r>
                      <w:proofErr w:type="spellStart"/>
                      <w:r>
                        <w:t>Suero</w:t>
                      </w:r>
                      <w:proofErr w:type="spellEnd"/>
                    </w:p>
                    <w:p w14:paraId="1EEB7DE6" w14:textId="77777777" w:rsidR="005E0582" w:rsidRDefault="005E0582" w:rsidP="00BF14BC">
                      <w:pPr>
                        <w:pStyle w:val="Adress"/>
                        <w:pBdr>
                          <w:top w:val="single" w:sz="4" w:space="1" w:color="000000"/>
                        </w:pBdr>
                      </w:pPr>
                      <w:r w:rsidRPr="007E3A49">
                        <w:t xml:space="preserve"> </w:t>
                      </w:r>
                      <w:r>
                        <w:tab/>
                      </w:r>
                      <w:r w:rsidRPr="00891CF4">
                        <w:rPr>
                          <w:lang w:val="en-US"/>
                        </w:rPr>
                        <w:t>Institute of Chemical Research of Catalonia (ICIQ)</w:t>
                      </w:r>
                      <w:r>
                        <w:rPr>
                          <w:lang w:val="en-US"/>
                        </w:rPr>
                        <w:t xml:space="preserve">, </w:t>
                      </w:r>
                      <w:r w:rsidRPr="00891CF4">
                        <w:rPr>
                          <w:lang w:val="en-US"/>
                        </w:rPr>
                        <w:t>The Barcelona Institute of Science and Technology</w:t>
                      </w:r>
                      <w:r>
                        <w:br/>
                      </w:r>
                      <w:r w:rsidRPr="00891CF4">
                        <w:rPr>
                          <w:lang w:val="en-US"/>
                        </w:rPr>
                        <w:t xml:space="preserve">Av. </w:t>
                      </w:r>
                      <w:proofErr w:type="spellStart"/>
                      <w:r w:rsidRPr="00891CF4">
                        <w:rPr>
                          <w:lang w:val="en-US"/>
                        </w:rPr>
                        <w:t>Països</w:t>
                      </w:r>
                      <w:proofErr w:type="spellEnd"/>
                      <w:r w:rsidRPr="00891CF4">
                        <w:rPr>
                          <w:lang w:val="en-US"/>
                        </w:rPr>
                        <w:t xml:space="preserve"> Catalans 16 – 43007 Tarragona (Spain)</w:t>
                      </w:r>
                      <w:r w:rsidRPr="007E3A49">
                        <w:br/>
                        <w:t xml:space="preserve">E-mail: </w:t>
                      </w:r>
                      <w:hyperlink r:id="rId9" w:history="1">
                        <w:r w:rsidRPr="00554BDB">
                          <w:rPr>
                            <w:rStyle w:val="Hyperlink"/>
                          </w:rPr>
                          <w:t>mgsuero@iciq.es</w:t>
                        </w:r>
                      </w:hyperlink>
                    </w:p>
                    <w:p w14:paraId="4B49B021" w14:textId="77777777" w:rsidR="005E0582" w:rsidRPr="007E3A49" w:rsidRDefault="005E0582" w:rsidP="00BF14BC">
                      <w:pPr>
                        <w:pStyle w:val="Adress"/>
                        <w:pBdr>
                          <w:top w:val="single" w:sz="4" w:space="1" w:color="000000"/>
                        </w:pBdr>
                      </w:pPr>
                      <w:r w:rsidRPr="00591251">
                        <w:rPr>
                          <w:vertAlign w:val="superscript"/>
                        </w:rPr>
                        <w:t>[+]</w:t>
                      </w:r>
                      <w:r>
                        <w:rPr>
                          <w:vertAlign w:val="superscript"/>
                        </w:rPr>
                        <w:tab/>
                      </w:r>
                      <w:r w:rsidRPr="00DB546E">
                        <w:t>These authors contributed equally</w:t>
                      </w:r>
                      <w:r>
                        <w:t>.</w:t>
                      </w:r>
                    </w:p>
                    <w:p w14:paraId="64F6B814" w14:textId="77777777" w:rsidR="005E0582" w:rsidRPr="007E3A49" w:rsidRDefault="005E0582" w:rsidP="00BF14BC">
                      <w:pPr>
                        <w:pStyle w:val="Footnote"/>
                      </w:pPr>
                      <w:r w:rsidRPr="007E3A49">
                        <w:tab/>
                      </w:r>
                      <w:r w:rsidRPr="004532F9">
                        <w:t xml:space="preserve">Supporting information for this article is </w:t>
                      </w:r>
                      <w:r>
                        <w:t>given via a link at the end of the document</w:t>
                      </w:r>
                      <w:proofErr w:type="gramStart"/>
                      <w:r>
                        <w:t>.</w:t>
                      </w:r>
                      <w:r w:rsidRPr="00310260">
                        <w:rPr>
                          <w:color w:val="FF0000"/>
                        </w:rPr>
                        <w:t>(</w:t>
                      </w:r>
                      <w:proofErr w:type="gramEnd"/>
                      <w:r w:rsidRPr="00310260">
                        <w:rPr>
                          <w:color w:val="FF0000"/>
                        </w:rPr>
                        <w:t>(Please delete</w:t>
                      </w:r>
                      <w:r>
                        <w:rPr>
                          <w:color w:val="FF0000"/>
                        </w:rPr>
                        <w:t xml:space="preserve"> this text</w:t>
                      </w:r>
                      <w:r w:rsidRPr="00310260">
                        <w:rPr>
                          <w:color w:val="FF0000"/>
                        </w:rPr>
                        <w:t xml:space="preserve"> if not appropriate))</w:t>
                      </w:r>
                    </w:p>
                  </w:txbxContent>
                </v:textbox>
                <w10:wrap type="square" side="right" anchory="page"/>
                <w10:anchorlock/>
              </v:shape>
            </w:pict>
          </mc:Fallback>
        </mc:AlternateContent>
      </w:r>
      <w:r w:rsidRPr="00D24D98">
        <w:t xml:space="preserve">Ana M. del </w:t>
      </w:r>
      <w:proofErr w:type="spellStart"/>
      <w:r w:rsidRPr="00D24D98">
        <w:t>Hoyo</w:t>
      </w:r>
      <w:proofErr w:type="spellEnd"/>
      <w:proofErr w:type="gramStart"/>
      <w:r w:rsidRPr="00D24D98">
        <w:t>,</w:t>
      </w:r>
      <w:r w:rsidRPr="00D24D98">
        <w:rPr>
          <w:vertAlign w:val="superscript"/>
        </w:rPr>
        <w:t>+</w:t>
      </w:r>
      <w:proofErr w:type="gramEnd"/>
      <w:r w:rsidRPr="00D24D98">
        <w:t xml:space="preserve"> Ana G. </w:t>
      </w:r>
      <w:proofErr w:type="spellStart"/>
      <w:r w:rsidRPr="00D24D98">
        <w:t>Herraiz</w:t>
      </w:r>
      <w:proofErr w:type="spellEnd"/>
      <w:r w:rsidRPr="00D24D98">
        <w:t>,</w:t>
      </w:r>
      <w:r w:rsidRPr="00D24D98">
        <w:rPr>
          <w:vertAlign w:val="superscript"/>
        </w:rPr>
        <w:t>+</w:t>
      </w:r>
      <w:r w:rsidRPr="00D24D98">
        <w:t xml:space="preserve"> Marcos </w:t>
      </w:r>
      <w:proofErr w:type="spellStart"/>
      <w:r w:rsidRPr="00D24D98">
        <w:t>García</w:t>
      </w:r>
      <w:proofErr w:type="spellEnd"/>
      <w:r w:rsidRPr="00D24D98">
        <w:t xml:space="preserve"> </w:t>
      </w:r>
      <w:proofErr w:type="spellStart"/>
      <w:r w:rsidRPr="00D24D98">
        <w:t>Suero</w:t>
      </w:r>
      <w:proofErr w:type="spellEnd"/>
      <w:r w:rsidRPr="00D24D98">
        <w:t>*</w:t>
      </w:r>
    </w:p>
    <w:p w14:paraId="6174E488" w14:textId="77777777" w:rsidR="00F007F5" w:rsidRPr="00D24D98" w:rsidRDefault="00585A46" w:rsidP="00B55FAF">
      <w:pPr>
        <w:pStyle w:val="Dedication"/>
      </w:pPr>
      <w:r w:rsidRPr="00D24D98">
        <w:t xml:space="preserve">Dedicated to the memory of </w:t>
      </w:r>
      <w:proofErr w:type="spellStart"/>
      <w:r w:rsidRPr="00D24D98">
        <w:t>Prof.</w:t>
      </w:r>
      <w:proofErr w:type="spellEnd"/>
      <w:r w:rsidRPr="00D24D98">
        <w:t xml:space="preserve"> José </w:t>
      </w:r>
      <w:proofErr w:type="spellStart"/>
      <w:r w:rsidRPr="00D24D98">
        <w:t>Barluenga</w:t>
      </w:r>
      <w:proofErr w:type="spellEnd"/>
      <w:r w:rsidRPr="00D24D98">
        <w:t xml:space="preserve"> Mur</w:t>
      </w:r>
      <w:r w:rsidR="006D4F77" w:rsidRPr="00D24D98">
        <w:t xml:space="preserve"> </w:t>
      </w:r>
    </w:p>
    <w:p w14:paraId="5C701824" w14:textId="77777777" w:rsidR="006D4F77" w:rsidRPr="00D24D98" w:rsidRDefault="006D4F77" w:rsidP="006D4F77">
      <w:pPr>
        <w:pStyle w:val="Dedication"/>
        <w:sectPr w:rsidR="006D4F77" w:rsidRPr="00D24D98" w:rsidSect="00205632">
          <w:headerReference w:type="even" r:id="rId10"/>
          <w:headerReference w:type="default" r:id="rId11"/>
          <w:footerReference w:type="even" r:id="rId12"/>
          <w:footerReference w:type="default" r:id="rId13"/>
          <w:headerReference w:type="first" r:id="rId14"/>
          <w:footerReference w:type="first" r:id="rId15"/>
          <w:pgSz w:w="11906" w:h="16838" w:code="9"/>
          <w:pgMar w:top="1134" w:right="936" w:bottom="1134" w:left="936" w:header="1021" w:footer="0" w:gutter="0"/>
          <w:cols w:space="425"/>
          <w:docGrid w:linePitch="360"/>
        </w:sectPr>
      </w:pPr>
    </w:p>
    <w:p w14:paraId="535B0E38" w14:textId="77777777" w:rsidR="00DD7094" w:rsidRPr="00D24D98" w:rsidRDefault="002D5B99" w:rsidP="00DD7094">
      <w:pPr>
        <w:pStyle w:val="Abstract"/>
      </w:pPr>
      <w:r w:rsidRPr="00D24D98">
        <w:rPr>
          <w:b/>
        </w:rPr>
        <w:lastRenderedPageBreak/>
        <w:t>Abstract:</w:t>
      </w:r>
      <w:r w:rsidR="00585A46" w:rsidRPr="00D24D98">
        <w:t xml:space="preserve"> The first </w:t>
      </w:r>
      <w:proofErr w:type="spellStart"/>
      <w:r w:rsidR="00585A46" w:rsidRPr="00D24D98">
        <w:t>stereoconvergent</w:t>
      </w:r>
      <w:proofErr w:type="spellEnd"/>
      <w:r w:rsidR="00585A46" w:rsidRPr="00D24D98">
        <w:t xml:space="preserve"> </w:t>
      </w:r>
      <w:proofErr w:type="spellStart"/>
      <w:r w:rsidR="00585A46" w:rsidRPr="00D24D98">
        <w:t>cyclopropanation</w:t>
      </w:r>
      <w:proofErr w:type="spellEnd"/>
      <w:r w:rsidR="00585A46" w:rsidRPr="00D24D98">
        <w:t xml:space="preserve"> reaction by means of </w:t>
      </w:r>
      <w:proofErr w:type="spellStart"/>
      <w:r w:rsidR="00585A46" w:rsidRPr="00D24D98">
        <w:t>photoredox</w:t>
      </w:r>
      <w:proofErr w:type="spellEnd"/>
      <w:r w:rsidR="00585A46" w:rsidRPr="00D24D98">
        <w:t xml:space="preserve"> catalysis using </w:t>
      </w:r>
      <w:proofErr w:type="spellStart"/>
      <w:r w:rsidR="00585A46" w:rsidRPr="00D24D98">
        <w:t>diiodomethane</w:t>
      </w:r>
      <w:proofErr w:type="spellEnd"/>
      <w:r w:rsidR="00585A46" w:rsidRPr="00D24D98">
        <w:t xml:space="preserve"> as methylene source is described. This transformation exhibits broad functional group tolerance and it is characterized by an excellent </w:t>
      </w:r>
      <w:proofErr w:type="spellStart"/>
      <w:r w:rsidR="00585A46" w:rsidRPr="00D24D98">
        <w:t>stereocontrol</w:t>
      </w:r>
      <w:proofErr w:type="spellEnd"/>
      <w:r w:rsidR="00585A46" w:rsidRPr="00D24D98">
        <w:t xml:space="preserve"> en route to </w:t>
      </w:r>
      <w:r w:rsidR="00585A46" w:rsidRPr="00D24D98">
        <w:rPr>
          <w:i/>
        </w:rPr>
        <w:t>trans-</w:t>
      </w:r>
      <w:proofErr w:type="spellStart"/>
      <w:r w:rsidR="00585A46" w:rsidRPr="00D24D98">
        <w:t>cyclopropanes</w:t>
      </w:r>
      <w:proofErr w:type="spellEnd"/>
      <w:r w:rsidR="00585A46" w:rsidRPr="00D24D98">
        <w:t xml:space="preserve"> regardless of whether </w:t>
      </w:r>
      <w:r w:rsidR="00585A46" w:rsidRPr="00D24D98">
        <w:rPr>
          <w:i/>
        </w:rPr>
        <w:t xml:space="preserve">E- </w:t>
      </w:r>
      <w:r w:rsidR="00585A46" w:rsidRPr="00D24D98">
        <w:t xml:space="preserve">or </w:t>
      </w:r>
      <w:r w:rsidR="00585A46" w:rsidRPr="00D24D98">
        <w:rPr>
          <w:i/>
        </w:rPr>
        <w:t>Z-</w:t>
      </w:r>
      <w:r w:rsidR="00F201DB" w:rsidRPr="00D24D98">
        <w:t>styrene</w:t>
      </w:r>
      <w:r w:rsidR="00585A46" w:rsidRPr="00D24D98">
        <w:t xml:space="preserve"> substrates were utilized. </w:t>
      </w:r>
    </w:p>
    <w:p w14:paraId="673D5ED2" w14:textId="77777777" w:rsidR="00E05713" w:rsidRPr="00D24D98" w:rsidRDefault="00E05713" w:rsidP="009A3E4B">
      <w:pPr>
        <w:pStyle w:val="P1"/>
        <w:rPr>
          <w:lang w:val="en-GB"/>
        </w:rPr>
      </w:pPr>
      <w:r w:rsidRPr="00D24D98">
        <w:rPr>
          <w:lang w:val="en-GB"/>
        </w:rPr>
        <w:t xml:space="preserve">The catalytic transfer of a methylene group to alkene molecules for the synthesis of </w:t>
      </w:r>
      <w:proofErr w:type="spellStart"/>
      <w:r w:rsidRPr="00D24D98">
        <w:rPr>
          <w:lang w:val="en-GB"/>
        </w:rPr>
        <w:t>cyclopropane</w:t>
      </w:r>
      <w:proofErr w:type="spellEnd"/>
      <w:r w:rsidRPr="00D24D98">
        <w:rPr>
          <w:lang w:val="en-GB"/>
        </w:rPr>
        <w:t xml:space="preserve"> cores is a long-standing challenge in chemical synthesis</w:t>
      </w:r>
      <w:proofErr w:type="gramStart"/>
      <w:r w:rsidRPr="00D24D98">
        <w:rPr>
          <w:lang w:val="en-GB"/>
        </w:rPr>
        <w:t>.</w:t>
      </w:r>
      <w:r w:rsidR="008353EA" w:rsidRPr="00D24D98">
        <w:rPr>
          <w:vertAlign w:val="superscript"/>
          <w:lang w:val="en-GB"/>
        </w:rPr>
        <w:t>[</w:t>
      </w:r>
      <w:proofErr w:type="gramEnd"/>
      <w:r w:rsidRPr="00D24D98">
        <w:rPr>
          <w:vertAlign w:val="superscript"/>
          <w:lang w:val="en-GB"/>
        </w:rPr>
        <w:t>1</w:t>
      </w:r>
      <w:r w:rsidR="008353EA" w:rsidRPr="00D24D98">
        <w:rPr>
          <w:vertAlign w:val="superscript"/>
          <w:lang w:val="en-GB"/>
        </w:rPr>
        <w:t>]</w:t>
      </w:r>
      <w:r w:rsidRPr="00D24D98">
        <w:rPr>
          <w:lang w:val="en-GB"/>
        </w:rPr>
        <w:t xml:space="preserve"> At present, classical protocols rely on the use of well-defined </w:t>
      </w:r>
      <w:proofErr w:type="spellStart"/>
      <w:r w:rsidRPr="00D24D98">
        <w:rPr>
          <w:lang w:val="en-GB"/>
        </w:rPr>
        <w:t>iodomethylzinc</w:t>
      </w:r>
      <w:proofErr w:type="spellEnd"/>
      <w:r w:rsidRPr="00D24D98">
        <w:rPr>
          <w:lang w:val="en-GB"/>
        </w:rPr>
        <w:t xml:space="preserve"> reagents</w:t>
      </w:r>
      <w:r w:rsidR="008353EA" w:rsidRPr="00D24D98">
        <w:rPr>
          <w:vertAlign w:val="superscript"/>
          <w:lang w:val="en-GB"/>
        </w:rPr>
        <w:t>[2]</w:t>
      </w:r>
      <w:r w:rsidRPr="00D24D98">
        <w:rPr>
          <w:lang w:val="en-GB"/>
        </w:rPr>
        <w:t xml:space="preserve"> or diazomethane;</w:t>
      </w:r>
      <w:r w:rsidR="008353EA" w:rsidRPr="00D24D98">
        <w:rPr>
          <w:vertAlign w:val="superscript"/>
          <w:lang w:val="en-GB"/>
        </w:rPr>
        <w:t>[3]</w:t>
      </w:r>
      <w:r w:rsidRPr="00D24D98">
        <w:rPr>
          <w:lang w:val="en-GB"/>
        </w:rPr>
        <w:t xml:space="preserve"> which present problems of efficiency, availability and safety (</w:t>
      </w:r>
      <w:proofErr w:type="spellStart"/>
      <w:r w:rsidRPr="00D24D98">
        <w:rPr>
          <w:lang w:val="en-GB"/>
        </w:rPr>
        <w:t>eq</w:t>
      </w:r>
      <w:proofErr w:type="spellEnd"/>
      <w:r w:rsidRPr="00D24D98">
        <w:rPr>
          <w:lang w:val="en-GB"/>
        </w:rPr>
        <w:t xml:space="preserve"> a).</w:t>
      </w:r>
      <w:r w:rsidR="008353EA" w:rsidRPr="00D24D98">
        <w:rPr>
          <w:vertAlign w:val="superscript"/>
          <w:lang w:val="en-GB"/>
        </w:rPr>
        <w:t>[4]</w:t>
      </w:r>
      <w:r w:rsidRPr="00D24D98">
        <w:rPr>
          <w:lang w:val="en-GB"/>
        </w:rPr>
        <w:t xml:space="preserve"> Although reliable control of the stereochemistry is achieved, these processes remained confined to the utilization of isomeric pure alkenes. Taking into consideration the inherent difficulties for accessing </w:t>
      </w:r>
      <w:proofErr w:type="spellStart"/>
      <w:r w:rsidRPr="00D24D98">
        <w:rPr>
          <w:lang w:val="en-GB"/>
        </w:rPr>
        <w:t>stereodefined</w:t>
      </w:r>
      <w:proofErr w:type="spellEnd"/>
      <w:r w:rsidRPr="00D24D98">
        <w:rPr>
          <w:lang w:val="en-GB"/>
        </w:rPr>
        <w:t xml:space="preserve"> substituted alkenes, the means to design a </w:t>
      </w:r>
      <w:proofErr w:type="spellStart"/>
      <w:r w:rsidRPr="00D24D98">
        <w:rPr>
          <w:lang w:val="en-GB"/>
        </w:rPr>
        <w:t>stereoconvergent</w:t>
      </w:r>
      <w:proofErr w:type="spellEnd"/>
      <w:r w:rsidRPr="00D24D98">
        <w:rPr>
          <w:lang w:val="en-GB"/>
        </w:rPr>
        <w:t xml:space="preserve"> </w:t>
      </w:r>
      <w:proofErr w:type="spellStart"/>
      <w:r w:rsidRPr="00D24D98">
        <w:rPr>
          <w:lang w:val="en-GB"/>
        </w:rPr>
        <w:t>cyclopropanation</w:t>
      </w:r>
      <w:proofErr w:type="spellEnd"/>
      <w:r w:rsidRPr="00D24D98">
        <w:rPr>
          <w:lang w:val="en-GB"/>
        </w:rPr>
        <w:t xml:space="preserve"> using </w:t>
      </w:r>
      <w:r w:rsidRPr="00D24D98">
        <w:rPr>
          <w:i/>
          <w:lang w:val="en-GB"/>
        </w:rPr>
        <w:t>E</w:t>
      </w:r>
      <w:proofErr w:type="gramStart"/>
      <w:r w:rsidRPr="00D24D98">
        <w:rPr>
          <w:i/>
          <w:lang w:val="en-GB"/>
        </w:rPr>
        <w:t>,Z</w:t>
      </w:r>
      <w:proofErr w:type="gramEnd"/>
      <w:r w:rsidRPr="00D24D98">
        <w:rPr>
          <w:i/>
          <w:lang w:val="en-GB"/>
        </w:rPr>
        <w:t>-</w:t>
      </w:r>
      <w:r w:rsidRPr="00D24D98">
        <w:rPr>
          <w:lang w:val="en-GB"/>
        </w:rPr>
        <w:t>alkene mixtures with easy to handle and commercially available methylene source would be highly appreciated. Despite the advantages realized, it is rather surprising that such strategy remains largely underdeveloped</w:t>
      </w:r>
      <w:proofErr w:type="gramStart"/>
      <w:r w:rsidRPr="00D24D98">
        <w:rPr>
          <w:lang w:val="en-GB"/>
        </w:rPr>
        <w:t>,</w:t>
      </w:r>
      <w:r w:rsidR="008353EA" w:rsidRPr="00D24D98">
        <w:rPr>
          <w:vertAlign w:val="superscript"/>
          <w:lang w:val="en-GB"/>
        </w:rPr>
        <w:t>[</w:t>
      </w:r>
      <w:proofErr w:type="gramEnd"/>
      <w:r w:rsidR="008353EA" w:rsidRPr="00D24D98">
        <w:rPr>
          <w:vertAlign w:val="superscript"/>
          <w:lang w:val="en-GB"/>
        </w:rPr>
        <w:t>5]</w:t>
      </w:r>
      <w:r w:rsidRPr="00D24D98">
        <w:rPr>
          <w:lang w:val="en-GB"/>
        </w:rPr>
        <w:t xml:space="preserve"> probably due to the need for designing a new reactivity principle by using less-conventional </w:t>
      </w:r>
      <w:proofErr w:type="spellStart"/>
      <w:r w:rsidRPr="00D24D98">
        <w:rPr>
          <w:lang w:val="en-GB"/>
        </w:rPr>
        <w:t>carbene</w:t>
      </w:r>
      <w:proofErr w:type="spellEnd"/>
      <w:r w:rsidRPr="00D24D98">
        <w:rPr>
          <w:lang w:val="en-GB"/>
        </w:rPr>
        <w:t xml:space="preserve"> precursors.</w:t>
      </w:r>
    </w:p>
    <w:p w14:paraId="386B8E62" w14:textId="77777777" w:rsidR="00FE1DE4" w:rsidRPr="00D24D98" w:rsidRDefault="006C44E3" w:rsidP="00ED5B79">
      <w:pPr>
        <w:spacing w:before="40" w:after="40"/>
      </w:pPr>
      <w:r>
        <w:rPr>
          <w:noProof/>
          <w:lang w:val="en-US" w:eastAsia="en-US"/>
        </w:rPr>
        <w:drawing>
          <wp:inline distT="0" distB="0" distL="0" distR="0" wp14:anchorId="6F747D8A" wp14:editId="63010CC5">
            <wp:extent cx="3057144" cy="848487"/>
            <wp:effectExtent l="0" t="0" r="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57144" cy="848487"/>
                    </a:xfrm>
                    <a:prstGeom prst="rect">
                      <a:avLst/>
                    </a:prstGeom>
                    <a:noFill/>
                    <a:ln>
                      <a:noFill/>
                    </a:ln>
                  </pic:spPr>
                </pic:pic>
              </a:graphicData>
            </a:graphic>
          </wp:inline>
        </w:drawing>
      </w:r>
    </w:p>
    <w:p w14:paraId="11421541" w14:textId="77777777" w:rsidR="001B2848" w:rsidRPr="00D24D98" w:rsidRDefault="008A1421" w:rsidP="00FE1DE4">
      <w:pPr>
        <w:pStyle w:val="P1"/>
        <w:rPr>
          <w:lang w:val="en-GB"/>
        </w:rPr>
      </w:pPr>
      <w:r w:rsidRPr="00D24D98">
        <w:rPr>
          <w:lang w:val="en-GB"/>
        </w:rPr>
        <w:t xml:space="preserve">It is well established that the electronic configuration of </w:t>
      </w:r>
      <w:proofErr w:type="spellStart"/>
      <w:r w:rsidRPr="00D24D98">
        <w:rPr>
          <w:lang w:val="en-GB"/>
        </w:rPr>
        <w:t>carbenes</w:t>
      </w:r>
      <w:proofErr w:type="spellEnd"/>
      <w:r w:rsidRPr="00D24D98">
        <w:rPr>
          <w:lang w:val="en-GB"/>
        </w:rPr>
        <w:t xml:space="preserve"> determines their reactivity nature and reaction outcome (</w:t>
      </w:r>
      <w:proofErr w:type="spellStart"/>
      <w:r w:rsidRPr="00D24D98">
        <w:rPr>
          <w:lang w:val="en-GB"/>
        </w:rPr>
        <w:t>eq</w:t>
      </w:r>
      <w:proofErr w:type="spellEnd"/>
      <w:r w:rsidRPr="00D24D98">
        <w:rPr>
          <w:lang w:val="en-GB"/>
        </w:rPr>
        <w:t xml:space="preserve"> b)</w:t>
      </w:r>
      <w:proofErr w:type="gramStart"/>
      <w:r w:rsidRPr="00D24D98">
        <w:rPr>
          <w:lang w:val="en-GB"/>
        </w:rPr>
        <w:t>.</w:t>
      </w:r>
      <w:r w:rsidR="008353EA" w:rsidRPr="00D24D98">
        <w:rPr>
          <w:vertAlign w:val="superscript"/>
          <w:lang w:val="en-GB"/>
        </w:rPr>
        <w:t>[</w:t>
      </w:r>
      <w:proofErr w:type="gramEnd"/>
      <w:r w:rsidR="008353EA" w:rsidRPr="00D24D98">
        <w:rPr>
          <w:vertAlign w:val="superscript"/>
          <w:lang w:val="en-GB"/>
        </w:rPr>
        <w:t>6]</w:t>
      </w:r>
      <w:r w:rsidRPr="00D24D98">
        <w:rPr>
          <w:lang w:val="en-GB"/>
        </w:rPr>
        <w:t xml:space="preserve"> While singlet methylene </w:t>
      </w:r>
      <w:proofErr w:type="spellStart"/>
      <w:r w:rsidRPr="00D24D98">
        <w:rPr>
          <w:lang w:val="en-GB"/>
        </w:rPr>
        <w:t>carbene</w:t>
      </w:r>
      <w:proofErr w:type="spellEnd"/>
      <w:r w:rsidRPr="00D24D98">
        <w:rPr>
          <w:lang w:val="en-GB"/>
        </w:rPr>
        <w:t xml:space="preserve"> reacts with </w:t>
      </w:r>
      <w:r w:rsidRPr="00D24D98">
        <w:rPr>
          <w:i/>
          <w:lang w:val="en-GB"/>
        </w:rPr>
        <w:t>E</w:t>
      </w:r>
      <w:r w:rsidRPr="00D24D98">
        <w:rPr>
          <w:lang w:val="en-GB"/>
        </w:rPr>
        <w:t xml:space="preserve">–alkenes to give </w:t>
      </w:r>
      <w:r w:rsidRPr="00D24D98">
        <w:rPr>
          <w:i/>
          <w:lang w:val="en-GB"/>
        </w:rPr>
        <w:t>trans</w:t>
      </w:r>
      <w:r w:rsidRPr="00D24D98">
        <w:rPr>
          <w:lang w:val="en-GB"/>
        </w:rPr>
        <w:t>–</w:t>
      </w:r>
      <w:proofErr w:type="spellStart"/>
      <w:r w:rsidRPr="00D24D98">
        <w:rPr>
          <w:lang w:val="en-GB"/>
        </w:rPr>
        <w:t>cyclopropanes</w:t>
      </w:r>
      <w:proofErr w:type="spellEnd"/>
      <w:r w:rsidRPr="00D24D98">
        <w:rPr>
          <w:lang w:val="en-GB"/>
        </w:rPr>
        <w:t xml:space="preserve"> in a stereospecific manner, triplet methylene conducts to isomeric </w:t>
      </w:r>
      <w:proofErr w:type="spellStart"/>
      <w:r w:rsidRPr="00D24D98">
        <w:rPr>
          <w:lang w:val="en-GB"/>
        </w:rPr>
        <w:t>cyclopropane</w:t>
      </w:r>
      <w:proofErr w:type="spellEnd"/>
      <w:r w:rsidRPr="00D24D98">
        <w:rPr>
          <w:lang w:val="en-GB"/>
        </w:rPr>
        <w:t xml:space="preserve"> mixtures </w:t>
      </w:r>
      <w:r w:rsidRPr="00D24D98">
        <w:rPr>
          <w:i/>
          <w:lang w:val="en-GB"/>
        </w:rPr>
        <w:t>via</w:t>
      </w:r>
      <w:r w:rsidRPr="00D24D98">
        <w:rPr>
          <w:lang w:val="en-GB"/>
        </w:rPr>
        <w:t xml:space="preserve"> a prior existing equilibrium of the two corresponding </w:t>
      </w:r>
      <w:proofErr w:type="spellStart"/>
      <w:r w:rsidRPr="00D24D98">
        <w:rPr>
          <w:lang w:val="en-GB"/>
        </w:rPr>
        <w:t>biradical</w:t>
      </w:r>
      <w:proofErr w:type="spellEnd"/>
      <w:r w:rsidRPr="00D24D98">
        <w:rPr>
          <w:lang w:val="en-GB"/>
        </w:rPr>
        <w:t xml:space="preserve"> species.</w:t>
      </w:r>
      <w:r w:rsidR="008353EA" w:rsidRPr="00D24D98">
        <w:rPr>
          <w:vertAlign w:val="superscript"/>
          <w:lang w:val="en-GB"/>
        </w:rPr>
        <w:t>[6b]</w:t>
      </w:r>
      <w:r w:rsidRPr="00D24D98">
        <w:rPr>
          <w:lang w:val="en-GB"/>
        </w:rPr>
        <w:t xml:space="preserve"> Taking this into account, we wondered whether a novel </w:t>
      </w:r>
      <w:proofErr w:type="spellStart"/>
      <w:r w:rsidRPr="00D24D98">
        <w:rPr>
          <w:lang w:val="en-GB"/>
        </w:rPr>
        <w:t>stereoconvergent</w:t>
      </w:r>
      <w:proofErr w:type="spellEnd"/>
      <w:r w:rsidRPr="00D24D98">
        <w:rPr>
          <w:lang w:val="en-GB"/>
        </w:rPr>
        <w:t xml:space="preserve"> </w:t>
      </w:r>
      <w:proofErr w:type="spellStart"/>
      <w:r w:rsidRPr="00D24D98">
        <w:rPr>
          <w:lang w:val="en-GB"/>
        </w:rPr>
        <w:t>cyclopropanation</w:t>
      </w:r>
      <w:proofErr w:type="spellEnd"/>
      <w:r w:rsidRPr="00D24D98">
        <w:rPr>
          <w:lang w:val="en-GB"/>
        </w:rPr>
        <w:t xml:space="preserve"> could be within reach, using a synthetic equivalent of a triplet </w:t>
      </w:r>
      <w:proofErr w:type="spellStart"/>
      <w:r w:rsidRPr="00D24D98">
        <w:rPr>
          <w:lang w:val="en-GB"/>
        </w:rPr>
        <w:t>carbene</w:t>
      </w:r>
      <w:proofErr w:type="spellEnd"/>
      <w:r w:rsidRPr="00D24D98">
        <w:rPr>
          <w:lang w:val="en-GB"/>
        </w:rPr>
        <w:t xml:space="preserve"> containing a radical adjacent to an appropriate leaving group</w:t>
      </w:r>
      <w:r w:rsidRPr="00D24D98">
        <w:rPr>
          <w:i/>
          <w:lang w:val="en-GB"/>
        </w:rPr>
        <w:t xml:space="preserve"> </w:t>
      </w:r>
      <w:r w:rsidRPr="00D24D98">
        <w:rPr>
          <w:lang w:val="en-GB"/>
        </w:rPr>
        <w:t>(</w:t>
      </w:r>
      <w:proofErr w:type="spellStart"/>
      <w:r w:rsidRPr="00D24D98">
        <w:rPr>
          <w:lang w:val="en-GB"/>
        </w:rPr>
        <w:t>eq</w:t>
      </w:r>
      <w:proofErr w:type="spellEnd"/>
      <w:r w:rsidRPr="00D24D98">
        <w:rPr>
          <w:lang w:val="en-GB"/>
        </w:rPr>
        <w:t xml:space="preserve"> c).</w:t>
      </w:r>
      <w:r w:rsidR="008353EA" w:rsidRPr="00D24D98">
        <w:rPr>
          <w:vertAlign w:val="superscript"/>
          <w:lang w:val="en-GB"/>
        </w:rPr>
        <w:t>[7]</w:t>
      </w:r>
      <w:r w:rsidRPr="00D24D98">
        <w:rPr>
          <w:lang w:val="en-GB"/>
        </w:rPr>
        <w:t xml:space="preserve"> We hypothesized that such radical </w:t>
      </w:r>
      <w:proofErr w:type="spellStart"/>
      <w:r w:rsidRPr="00D24D98">
        <w:rPr>
          <w:lang w:val="en-GB"/>
        </w:rPr>
        <w:t>carbenoid</w:t>
      </w:r>
      <w:proofErr w:type="spellEnd"/>
      <w:r w:rsidRPr="00D24D98">
        <w:rPr>
          <w:lang w:val="en-GB"/>
        </w:rPr>
        <w:t xml:space="preserve"> species</w:t>
      </w:r>
      <w:r w:rsidR="008353EA" w:rsidRPr="00D24D98">
        <w:rPr>
          <w:vertAlign w:val="superscript"/>
          <w:lang w:val="en-GB"/>
        </w:rPr>
        <w:t>[8]</w:t>
      </w:r>
      <w:r w:rsidRPr="00D24D98">
        <w:rPr>
          <w:lang w:val="en-GB"/>
        </w:rPr>
        <w:t xml:space="preserve"> might lead to stabilized radical intermediates that would be in equilibrium through a simple C–C bond rotation, thus leading to the most stable </w:t>
      </w:r>
      <w:r w:rsidRPr="00D24D98">
        <w:rPr>
          <w:i/>
          <w:lang w:val="en-GB"/>
        </w:rPr>
        <w:t>trans-</w:t>
      </w:r>
      <w:r w:rsidRPr="00D24D98">
        <w:rPr>
          <w:lang w:val="en-GB"/>
        </w:rPr>
        <w:t xml:space="preserve">configured </w:t>
      </w:r>
      <w:proofErr w:type="spellStart"/>
      <w:r w:rsidRPr="00D24D98">
        <w:rPr>
          <w:lang w:val="en-GB"/>
        </w:rPr>
        <w:t>cyclopropane</w:t>
      </w:r>
      <w:proofErr w:type="spellEnd"/>
      <w:r w:rsidRPr="00D24D98">
        <w:rPr>
          <w:lang w:val="en-GB"/>
        </w:rPr>
        <w:t xml:space="preserve">. Herein we report the successful development of such designed principle using simple </w:t>
      </w:r>
      <w:r w:rsidRPr="00D24D98">
        <w:rPr>
          <w:lang w:val="en-GB"/>
        </w:rPr>
        <w:lastRenderedPageBreak/>
        <w:t>CH</w:t>
      </w:r>
      <w:r w:rsidRPr="00D24D98">
        <w:rPr>
          <w:vertAlign w:val="subscript"/>
          <w:lang w:val="en-GB"/>
        </w:rPr>
        <w:t>2</w:t>
      </w:r>
      <w:r w:rsidRPr="00D24D98">
        <w:rPr>
          <w:lang w:val="en-GB"/>
        </w:rPr>
        <w:t>I</w:t>
      </w:r>
      <w:r w:rsidRPr="00D24D98">
        <w:rPr>
          <w:vertAlign w:val="subscript"/>
          <w:lang w:val="en-GB"/>
        </w:rPr>
        <w:t>2</w:t>
      </w:r>
      <w:r w:rsidRPr="00D24D98">
        <w:rPr>
          <w:lang w:val="en-GB"/>
        </w:rPr>
        <w:t xml:space="preserve"> as methylene source by means of visible-light </w:t>
      </w:r>
      <w:proofErr w:type="spellStart"/>
      <w:r w:rsidRPr="00D24D98">
        <w:rPr>
          <w:lang w:val="en-GB"/>
        </w:rPr>
        <w:t>photoredox</w:t>
      </w:r>
      <w:proofErr w:type="spellEnd"/>
      <w:r w:rsidRPr="00D24D98">
        <w:rPr>
          <w:lang w:val="en-GB"/>
        </w:rPr>
        <w:t xml:space="preserve"> catalysis (</w:t>
      </w:r>
      <w:proofErr w:type="spellStart"/>
      <w:r w:rsidRPr="00D24D98">
        <w:rPr>
          <w:lang w:val="en-GB"/>
        </w:rPr>
        <w:t>eq</w:t>
      </w:r>
      <w:proofErr w:type="spellEnd"/>
      <w:r w:rsidRPr="00D24D98">
        <w:rPr>
          <w:lang w:val="en-GB"/>
        </w:rPr>
        <w:t xml:space="preserve"> d).</w:t>
      </w:r>
    </w:p>
    <w:p w14:paraId="2F361550" w14:textId="77777777" w:rsidR="002C36E0" w:rsidRPr="00D24D98" w:rsidRDefault="00B84A7C" w:rsidP="00ED5B79">
      <w:pPr>
        <w:spacing w:before="40" w:after="40"/>
        <w:rPr>
          <w:rFonts w:ascii="Arial" w:hAnsi="Arial" w:cs="Arial"/>
          <w:color w:val="FF0000"/>
          <w:sz w:val="14"/>
          <w:szCs w:val="16"/>
        </w:rPr>
      </w:pPr>
      <w:r>
        <w:rPr>
          <w:rFonts w:ascii="Arial" w:hAnsi="Arial" w:cs="Arial"/>
          <w:noProof/>
          <w:color w:val="FF0000"/>
          <w:sz w:val="14"/>
          <w:szCs w:val="16"/>
          <w:lang w:val="en-US" w:eastAsia="en-US"/>
        </w:rPr>
        <w:drawing>
          <wp:inline distT="0" distB="0" distL="0" distR="0" wp14:anchorId="3A53C24D" wp14:editId="3A51CA8E">
            <wp:extent cx="3095625" cy="3004193"/>
            <wp:effectExtent l="0" t="0" r="3175" b="0"/>
            <wp:docPr id="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95625" cy="3004193"/>
                    </a:xfrm>
                    <a:prstGeom prst="rect">
                      <a:avLst/>
                    </a:prstGeom>
                    <a:noFill/>
                    <a:ln>
                      <a:noFill/>
                    </a:ln>
                  </pic:spPr>
                </pic:pic>
              </a:graphicData>
            </a:graphic>
          </wp:inline>
        </w:drawing>
      </w:r>
    </w:p>
    <w:p w14:paraId="48DC6877" w14:textId="77777777" w:rsidR="00413C8E" w:rsidRPr="00D24D98" w:rsidRDefault="001B2848" w:rsidP="009A3E4B">
      <w:pPr>
        <w:pStyle w:val="P1"/>
        <w:rPr>
          <w:vertAlign w:val="superscript"/>
          <w:lang w:val="en-GB"/>
        </w:rPr>
      </w:pPr>
      <w:r w:rsidRPr="00D24D98">
        <w:rPr>
          <w:lang w:val="en-GB"/>
        </w:rPr>
        <w:t xml:space="preserve">Macmillan and Stephenson, among others, have shown that </w:t>
      </w:r>
      <w:proofErr w:type="spellStart"/>
      <w:r w:rsidRPr="00D24D98">
        <w:rPr>
          <w:lang w:val="en-GB"/>
        </w:rPr>
        <w:t>photoredox</w:t>
      </w:r>
      <w:proofErr w:type="spellEnd"/>
      <w:r w:rsidRPr="00D24D98">
        <w:rPr>
          <w:lang w:val="en-GB"/>
        </w:rPr>
        <w:t xml:space="preserve"> catalysis allows the generation of transient carbon-</w:t>
      </w:r>
      <w:proofErr w:type="spellStart"/>
      <w:r w:rsidRPr="00D24D98">
        <w:rPr>
          <w:lang w:val="en-GB"/>
        </w:rPr>
        <w:t>centered</w:t>
      </w:r>
      <w:proofErr w:type="spellEnd"/>
      <w:r w:rsidRPr="00D24D98">
        <w:rPr>
          <w:lang w:val="en-GB"/>
        </w:rPr>
        <w:t xml:space="preserve"> radicals from activated halide compounds involving a single-electron reduction process</w:t>
      </w:r>
      <w:proofErr w:type="gramStart"/>
      <w:r w:rsidRPr="00D24D98">
        <w:rPr>
          <w:lang w:val="en-GB"/>
        </w:rPr>
        <w:t>.</w:t>
      </w:r>
      <w:r w:rsidR="008353EA" w:rsidRPr="00D24D98">
        <w:rPr>
          <w:vertAlign w:val="superscript"/>
          <w:lang w:val="en-GB"/>
        </w:rPr>
        <w:t>[</w:t>
      </w:r>
      <w:proofErr w:type="gramEnd"/>
      <w:r w:rsidR="008353EA" w:rsidRPr="00D24D98">
        <w:rPr>
          <w:vertAlign w:val="superscript"/>
          <w:lang w:val="en-GB"/>
        </w:rPr>
        <w:t>9]</w:t>
      </w:r>
      <w:r w:rsidRPr="00D24D98">
        <w:rPr>
          <w:vertAlign w:val="superscript"/>
          <w:lang w:val="en-GB"/>
        </w:rPr>
        <w:t xml:space="preserve"> </w:t>
      </w:r>
      <w:r w:rsidRPr="00D24D98">
        <w:rPr>
          <w:lang w:val="en-GB"/>
        </w:rPr>
        <w:t xml:space="preserve">Additionally, </w:t>
      </w:r>
      <w:proofErr w:type="spellStart"/>
      <w:r w:rsidRPr="00D24D98">
        <w:rPr>
          <w:lang w:val="en-GB"/>
        </w:rPr>
        <w:t>Guo</w:t>
      </w:r>
      <w:proofErr w:type="spellEnd"/>
      <w:r w:rsidRPr="00D24D98">
        <w:rPr>
          <w:lang w:val="en-GB"/>
        </w:rPr>
        <w:t xml:space="preserve"> has recently described a </w:t>
      </w:r>
      <w:proofErr w:type="spellStart"/>
      <w:r w:rsidRPr="00D24D98">
        <w:rPr>
          <w:lang w:val="en-GB"/>
        </w:rPr>
        <w:t>photoredox</w:t>
      </w:r>
      <w:proofErr w:type="spellEnd"/>
      <w:r w:rsidRPr="00D24D98">
        <w:rPr>
          <w:lang w:val="en-GB"/>
        </w:rPr>
        <w:t xml:space="preserve"> </w:t>
      </w:r>
      <w:proofErr w:type="spellStart"/>
      <w:r w:rsidRPr="00D24D98">
        <w:rPr>
          <w:lang w:val="en-GB"/>
        </w:rPr>
        <w:t>cyclopropanation</w:t>
      </w:r>
      <w:proofErr w:type="spellEnd"/>
      <w:r w:rsidRPr="00D24D98">
        <w:rPr>
          <w:lang w:val="en-GB"/>
        </w:rPr>
        <w:t xml:space="preserve"> that involves a double single-electron reduction of </w:t>
      </w:r>
      <w:proofErr w:type="spellStart"/>
      <w:r w:rsidRPr="00D24D98">
        <w:rPr>
          <w:lang w:val="en-GB"/>
        </w:rPr>
        <w:t>dibromomalonates</w:t>
      </w:r>
      <w:proofErr w:type="spellEnd"/>
      <w:r w:rsidRPr="00D24D98">
        <w:rPr>
          <w:lang w:val="en-GB"/>
        </w:rPr>
        <w:t xml:space="preserve"> and generation of α-</w:t>
      </w:r>
      <w:proofErr w:type="spellStart"/>
      <w:r w:rsidRPr="00D24D98">
        <w:rPr>
          <w:lang w:val="en-GB"/>
        </w:rPr>
        <w:t>bromomalonate</w:t>
      </w:r>
      <w:proofErr w:type="spellEnd"/>
      <w:r w:rsidRPr="00D24D98">
        <w:rPr>
          <w:lang w:val="en-GB"/>
        </w:rPr>
        <w:t xml:space="preserve"> </w:t>
      </w:r>
      <w:proofErr w:type="spellStart"/>
      <w:r w:rsidRPr="00D24D98">
        <w:rPr>
          <w:lang w:val="en-GB"/>
        </w:rPr>
        <w:t>carbanion</w:t>
      </w:r>
      <w:proofErr w:type="spellEnd"/>
      <w:r w:rsidRPr="00D24D98">
        <w:rPr>
          <w:lang w:val="en-GB"/>
        </w:rPr>
        <w:t xml:space="preserve"> intermediates.</w:t>
      </w:r>
      <w:r w:rsidR="008353EA" w:rsidRPr="00D24D98">
        <w:rPr>
          <w:vertAlign w:val="superscript"/>
          <w:lang w:val="en-GB"/>
        </w:rPr>
        <w:t>[5d]</w:t>
      </w:r>
      <w:r w:rsidRPr="00D24D98">
        <w:rPr>
          <w:lang w:val="en-GB"/>
        </w:rPr>
        <w:t xml:space="preserve"> However, this method is unable to transfer a simple methylene group. We envisioned that our </w:t>
      </w:r>
      <w:proofErr w:type="spellStart"/>
      <w:r w:rsidRPr="00D24D98">
        <w:rPr>
          <w:lang w:val="en-GB"/>
        </w:rPr>
        <w:t>cyclopropanation</w:t>
      </w:r>
      <w:proofErr w:type="spellEnd"/>
      <w:r w:rsidRPr="00D24D98">
        <w:rPr>
          <w:lang w:val="en-GB"/>
        </w:rPr>
        <w:t xml:space="preserve"> reaction mechanism using CH</w:t>
      </w:r>
      <w:r w:rsidRPr="00D24D98">
        <w:rPr>
          <w:vertAlign w:val="subscript"/>
          <w:lang w:val="en-GB"/>
        </w:rPr>
        <w:t>2</w:t>
      </w:r>
      <w:r w:rsidRPr="00D24D98">
        <w:rPr>
          <w:lang w:val="en-GB"/>
        </w:rPr>
        <w:t>I</w:t>
      </w:r>
      <w:r w:rsidRPr="00D24D98">
        <w:rPr>
          <w:vertAlign w:val="subscript"/>
          <w:lang w:val="en-GB"/>
        </w:rPr>
        <w:t xml:space="preserve">2 </w:t>
      </w:r>
      <w:r w:rsidRPr="00D24D98">
        <w:rPr>
          <w:lang w:val="en-GB"/>
        </w:rPr>
        <w:t>(</w:t>
      </w:r>
      <w:r w:rsidRPr="00D24D98">
        <w:rPr>
          <w:b/>
          <w:lang w:val="en-GB"/>
        </w:rPr>
        <w:t>2</w:t>
      </w:r>
      <w:r w:rsidRPr="00D24D98">
        <w:rPr>
          <w:lang w:val="en-GB"/>
        </w:rPr>
        <w:t>) would proceed as depicted in Scheme 1. Irradiation of the widely-used ruthenium catalyst [</w:t>
      </w:r>
      <w:proofErr w:type="spellStart"/>
      <w:proofErr w:type="gramStart"/>
      <w:r w:rsidRPr="00D24D98">
        <w:rPr>
          <w:lang w:val="en-GB"/>
        </w:rPr>
        <w:t>Ru</w:t>
      </w:r>
      <w:proofErr w:type="spellEnd"/>
      <w:r w:rsidRPr="00D24D98">
        <w:rPr>
          <w:lang w:val="en-GB"/>
        </w:rPr>
        <w:t>(</w:t>
      </w:r>
      <w:proofErr w:type="spellStart"/>
      <w:proofErr w:type="gramEnd"/>
      <w:r w:rsidRPr="00D24D98">
        <w:rPr>
          <w:lang w:val="en-GB"/>
        </w:rPr>
        <w:t>bpy</w:t>
      </w:r>
      <w:proofErr w:type="spellEnd"/>
      <w:r w:rsidRPr="00D24D98">
        <w:rPr>
          <w:lang w:val="en-GB"/>
        </w:rPr>
        <w:t>)</w:t>
      </w:r>
      <w:r w:rsidRPr="00D24D98">
        <w:rPr>
          <w:vertAlign w:val="subscript"/>
          <w:lang w:val="en-GB"/>
        </w:rPr>
        <w:t>3</w:t>
      </w:r>
      <w:r w:rsidRPr="00D24D98">
        <w:rPr>
          <w:lang w:val="en-GB"/>
        </w:rPr>
        <w:t>]</w:t>
      </w:r>
      <w:r w:rsidRPr="00D24D98">
        <w:rPr>
          <w:vertAlign w:val="superscript"/>
          <w:lang w:val="en-GB"/>
        </w:rPr>
        <w:t>2+</w:t>
      </w:r>
      <w:r w:rsidRPr="00D24D98">
        <w:rPr>
          <w:lang w:val="en-GB"/>
        </w:rPr>
        <w:t xml:space="preserve"> (</w:t>
      </w:r>
      <w:r w:rsidRPr="00D24D98">
        <w:rPr>
          <w:b/>
          <w:lang w:val="en-GB"/>
        </w:rPr>
        <w:t>4</w:t>
      </w:r>
      <w:r w:rsidRPr="00D24D98">
        <w:rPr>
          <w:lang w:val="en-GB"/>
        </w:rPr>
        <w:t>) (</w:t>
      </w:r>
      <w:proofErr w:type="spellStart"/>
      <w:r w:rsidRPr="00D24D98">
        <w:rPr>
          <w:lang w:val="en-GB"/>
        </w:rPr>
        <w:t>bpy</w:t>
      </w:r>
      <w:proofErr w:type="spellEnd"/>
      <w:r w:rsidRPr="00D24D98">
        <w:rPr>
          <w:lang w:val="en-GB"/>
        </w:rPr>
        <w:t xml:space="preserve"> = 2,2’-bipyridine) with visible light would conduct to the long-lived </w:t>
      </w:r>
      <w:proofErr w:type="spellStart"/>
      <w:r w:rsidRPr="00D24D98">
        <w:rPr>
          <w:lang w:val="en-GB"/>
        </w:rPr>
        <w:t>photoexcited</w:t>
      </w:r>
      <w:proofErr w:type="spellEnd"/>
      <w:r w:rsidRPr="00D24D98">
        <w:rPr>
          <w:lang w:val="en-GB"/>
        </w:rPr>
        <w:t xml:space="preserve"> state *[</w:t>
      </w:r>
      <w:proofErr w:type="spellStart"/>
      <w:r w:rsidRPr="00D24D98">
        <w:rPr>
          <w:lang w:val="en-GB"/>
        </w:rPr>
        <w:t>Ru</w:t>
      </w:r>
      <w:proofErr w:type="spellEnd"/>
      <w:r w:rsidRPr="00D24D98">
        <w:rPr>
          <w:lang w:val="en-GB"/>
        </w:rPr>
        <w:t>(</w:t>
      </w:r>
      <w:proofErr w:type="spellStart"/>
      <w:r w:rsidRPr="00D24D98">
        <w:rPr>
          <w:lang w:val="en-GB"/>
        </w:rPr>
        <w:t>bpy</w:t>
      </w:r>
      <w:proofErr w:type="spellEnd"/>
      <w:r w:rsidRPr="00D24D98">
        <w:rPr>
          <w:lang w:val="en-GB"/>
        </w:rPr>
        <w:t>)</w:t>
      </w:r>
      <w:r w:rsidRPr="00D24D98">
        <w:rPr>
          <w:vertAlign w:val="subscript"/>
          <w:lang w:val="en-GB"/>
        </w:rPr>
        <w:t>3</w:t>
      </w:r>
      <w:r w:rsidRPr="00D24D98">
        <w:rPr>
          <w:lang w:val="en-GB"/>
        </w:rPr>
        <w:t>]</w:t>
      </w:r>
      <w:r w:rsidRPr="00D24D98">
        <w:rPr>
          <w:vertAlign w:val="superscript"/>
          <w:lang w:val="en-GB"/>
        </w:rPr>
        <w:t>2+</w:t>
      </w:r>
      <w:r w:rsidRPr="00D24D98">
        <w:rPr>
          <w:lang w:val="en-GB"/>
        </w:rPr>
        <w:t xml:space="preserve"> (</w:t>
      </w:r>
      <w:r w:rsidRPr="00D24D98">
        <w:rPr>
          <w:b/>
          <w:lang w:val="en-GB"/>
        </w:rPr>
        <w:t>5</w:t>
      </w:r>
      <w:r w:rsidRPr="00D24D98">
        <w:rPr>
          <w:lang w:val="en-GB"/>
        </w:rPr>
        <w:t>) (</w:t>
      </w:r>
      <w:r w:rsidRPr="00D24D98">
        <w:rPr>
          <w:i/>
          <w:lang w:val="en-GB"/>
        </w:rPr>
        <w:t>E</w:t>
      </w:r>
      <w:r w:rsidRPr="00D24D98">
        <w:rPr>
          <w:vertAlign w:val="subscript"/>
          <w:lang w:val="en-GB"/>
        </w:rPr>
        <w:t xml:space="preserve">1⁄2 </w:t>
      </w:r>
      <w:r w:rsidRPr="00D24D98">
        <w:rPr>
          <w:vertAlign w:val="superscript"/>
          <w:lang w:val="en-GB"/>
        </w:rPr>
        <w:t>(II)*/(I)</w:t>
      </w:r>
      <w:r w:rsidRPr="00D24D98">
        <w:rPr>
          <w:lang w:val="en-GB"/>
        </w:rPr>
        <w:t xml:space="preserve"> = 0.77 V vs. SCE), which is reduced to [</w:t>
      </w:r>
      <w:proofErr w:type="spellStart"/>
      <w:r w:rsidRPr="00D24D98">
        <w:rPr>
          <w:lang w:val="en-GB"/>
        </w:rPr>
        <w:t>Ru</w:t>
      </w:r>
      <w:proofErr w:type="spellEnd"/>
      <w:r w:rsidRPr="00D24D98">
        <w:rPr>
          <w:lang w:val="en-GB"/>
        </w:rPr>
        <w:t>(</w:t>
      </w:r>
      <w:proofErr w:type="spellStart"/>
      <w:r w:rsidRPr="00D24D98">
        <w:rPr>
          <w:lang w:val="en-GB"/>
        </w:rPr>
        <w:t>bpy</w:t>
      </w:r>
      <w:proofErr w:type="spellEnd"/>
      <w:r w:rsidRPr="00D24D98">
        <w:rPr>
          <w:lang w:val="en-GB"/>
        </w:rPr>
        <w:t>)</w:t>
      </w:r>
      <w:r w:rsidRPr="00D24D98">
        <w:rPr>
          <w:vertAlign w:val="subscript"/>
          <w:lang w:val="en-GB"/>
        </w:rPr>
        <w:t>3</w:t>
      </w:r>
      <w:r w:rsidRPr="00D24D98">
        <w:rPr>
          <w:lang w:val="en-GB"/>
        </w:rPr>
        <w:t>]</w:t>
      </w:r>
      <w:r w:rsidRPr="00D24D98">
        <w:rPr>
          <w:vertAlign w:val="superscript"/>
          <w:lang w:val="en-GB"/>
        </w:rPr>
        <w:t>+</w:t>
      </w:r>
      <w:r w:rsidRPr="00D24D98">
        <w:rPr>
          <w:lang w:val="en-GB"/>
        </w:rPr>
        <w:t xml:space="preserve"> (</w:t>
      </w:r>
      <w:r w:rsidRPr="00D24D98">
        <w:rPr>
          <w:b/>
          <w:lang w:val="en-GB"/>
        </w:rPr>
        <w:t>6</w:t>
      </w:r>
      <w:r w:rsidRPr="00D24D98">
        <w:rPr>
          <w:lang w:val="en-GB"/>
        </w:rPr>
        <w:t xml:space="preserve">) with </w:t>
      </w:r>
      <w:r w:rsidRPr="00D24D98">
        <w:rPr>
          <w:i/>
          <w:iCs/>
          <w:lang w:val="en-GB"/>
        </w:rPr>
        <w:t>N,N-</w:t>
      </w:r>
      <w:proofErr w:type="spellStart"/>
      <w:r w:rsidRPr="00D24D98">
        <w:rPr>
          <w:lang w:val="en-GB"/>
        </w:rPr>
        <w:t>diisopropylethylamine</w:t>
      </w:r>
      <w:proofErr w:type="spellEnd"/>
      <w:r w:rsidRPr="00D24D98">
        <w:rPr>
          <w:lang w:val="en-GB"/>
        </w:rPr>
        <w:t xml:space="preserve"> by a well established SET process. The </w:t>
      </w:r>
      <w:proofErr w:type="spellStart"/>
      <w:proofErr w:type="gramStart"/>
      <w:r w:rsidRPr="00D24D98">
        <w:rPr>
          <w:lang w:val="en-GB"/>
        </w:rPr>
        <w:t>Ru</w:t>
      </w:r>
      <w:proofErr w:type="spellEnd"/>
      <w:r w:rsidRPr="00D24D98">
        <w:rPr>
          <w:lang w:val="en-GB"/>
        </w:rPr>
        <w:t>(</w:t>
      </w:r>
      <w:proofErr w:type="gramEnd"/>
      <w:r w:rsidRPr="00D24D98">
        <w:rPr>
          <w:lang w:val="en-GB"/>
        </w:rPr>
        <w:t xml:space="preserve">I) intermediate is a strong </w:t>
      </w:r>
      <w:proofErr w:type="spellStart"/>
      <w:r w:rsidRPr="00D24D98">
        <w:rPr>
          <w:lang w:val="en-GB"/>
        </w:rPr>
        <w:t>reductant</w:t>
      </w:r>
      <w:proofErr w:type="spellEnd"/>
      <w:r w:rsidRPr="00D24D98">
        <w:rPr>
          <w:lang w:val="en-GB"/>
        </w:rPr>
        <w:t xml:space="preserve"> (</w:t>
      </w:r>
      <w:r w:rsidRPr="00D24D98">
        <w:rPr>
          <w:i/>
          <w:lang w:val="en-GB"/>
        </w:rPr>
        <w:t>E</w:t>
      </w:r>
      <w:r w:rsidRPr="00D24D98">
        <w:rPr>
          <w:vertAlign w:val="subscript"/>
          <w:lang w:val="en-GB"/>
        </w:rPr>
        <w:t>1⁄2</w:t>
      </w:r>
      <w:r w:rsidRPr="00D24D98">
        <w:rPr>
          <w:lang w:val="en-GB"/>
        </w:rPr>
        <w:t xml:space="preserve"> </w:t>
      </w:r>
      <w:r w:rsidRPr="00D24D98">
        <w:rPr>
          <w:vertAlign w:val="superscript"/>
          <w:lang w:val="en-GB"/>
        </w:rPr>
        <w:t>(II)/(I)</w:t>
      </w:r>
      <w:r w:rsidRPr="00D24D98">
        <w:rPr>
          <w:lang w:val="en-GB"/>
        </w:rPr>
        <w:t xml:space="preserve"> = −1.33 V vs. SCE) and would donate an electron to CH</w:t>
      </w:r>
      <w:r w:rsidRPr="00D24D98">
        <w:rPr>
          <w:vertAlign w:val="subscript"/>
          <w:lang w:val="en-GB"/>
        </w:rPr>
        <w:t>2</w:t>
      </w:r>
      <w:r w:rsidRPr="00D24D98">
        <w:rPr>
          <w:lang w:val="en-GB"/>
        </w:rPr>
        <w:t>I</w:t>
      </w:r>
      <w:r w:rsidRPr="00D24D98">
        <w:rPr>
          <w:vertAlign w:val="subscript"/>
          <w:lang w:val="en-GB"/>
        </w:rPr>
        <w:t>2</w:t>
      </w:r>
      <w:r w:rsidRPr="00D24D98">
        <w:rPr>
          <w:lang w:val="en-GB"/>
        </w:rPr>
        <w:t xml:space="preserve"> (</w:t>
      </w:r>
      <w:proofErr w:type="spellStart"/>
      <w:r w:rsidRPr="00D24D98">
        <w:rPr>
          <w:i/>
          <w:lang w:val="en-GB"/>
        </w:rPr>
        <w:t>E</w:t>
      </w:r>
      <w:r w:rsidRPr="00D24D98">
        <w:rPr>
          <w:i/>
          <w:vertAlign w:val="subscript"/>
          <w:lang w:val="en-GB"/>
        </w:rPr>
        <w:t>red</w:t>
      </w:r>
      <w:proofErr w:type="spellEnd"/>
      <w:r w:rsidRPr="00D24D98">
        <w:rPr>
          <w:lang w:val="en-GB"/>
        </w:rPr>
        <w:t xml:space="preserve"> = −1.44 V vs. SCE),</w:t>
      </w:r>
      <w:r w:rsidR="008353EA" w:rsidRPr="00D24D98">
        <w:rPr>
          <w:vertAlign w:val="superscript"/>
          <w:lang w:val="en-GB"/>
        </w:rPr>
        <w:t>[10]</w:t>
      </w:r>
      <w:r w:rsidRPr="00D24D98">
        <w:rPr>
          <w:lang w:val="en-GB"/>
        </w:rPr>
        <w:t xml:space="preserve"> thereby generating a transient anion radical [CH</w:t>
      </w:r>
      <w:r w:rsidRPr="00D24D98">
        <w:rPr>
          <w:vertAlign w:val="subscript"/>
          <w:lang w:val="en-GB"/>
        </w:rPr>
        <w:t>2</w:t>
      </w:r>
      <w:r w:rsidRPr="00D24D98">
        <w:rPr>
          <w:lang w:val="en-GB"/>
        </w:rPr>
        <w:t>I</w:t>
      </w:r>
      <w:r w:rsidRPr="00D24D98">
        <w:rPr>
          <w:vertAlign w:val="subscript"/>
          <w:lang w:val="en-GB"/>
        </w:rPr>
        <w:t>2</w:t>
      </w:r>
      <w:r w:rsidRPr="00D24D98">
        <w:rPr>
          <w:lang w:val="en-GB"/>
        </w:rPr>
        <w:t>]−</w:t>
      </w:r>
      <w:r w:rsidRPr="00D24D98">
        <w:rPr>
          <w:lang w:val="en-GB"/>
        </w:rPr>
        <w:sym w:font="Symbol" w:char="F0B7"/>
      </w:r>
      <w:r w:rsidRPr="00D24D98">
        <w:rPr>
          <w:lang w:val="en-GB"/>
        </w:rPr>
        <w:t xml:space="preserve">, which evolves into </w:t>
      </w:r>
      <w:proofErr w:type="spellStart"/>
      <w:r w:rsidRPr="00D24D98">
        <w:rPr>
          <w:lang w:val="en-GB"/>
        </w:rPr>
        <w:t>iodomethyl</w:t>
      </w:r>
      <w:proofErr w:type="spellEnd"/>
      <w:r w:rsidRPr="00D24D98">
        <w:rPr>
          <w:lang w:val="en-GB"/>
        </w:rPr>
        <w:t xml:space="preserve"> radical (</w:t>
      </w:r>
      <w:r w:rsidRPr="00D24D98">
        <w:rPr>
          <w:b/>
          <w:lang w:val="en-GB"/>
        </w:rPr>
        <w:t>7</w:t>
      </w:r>
      <w:r w:rsidRPr="00D24D98">
        <w:rPr>
          <w:lang w:val="en-GB"/>
        </w:rPr>
        <w:t>).</w:t>
      </w:r>
      <w:r w:rsidR="008353EA" w:rsidRPr="00D24D98">
        <w:rPr>
          <w:vertAlign w:val="superscript"/>
          <w:lang w:val="en-GB"/>
        </w:rPr>
        <w:t>[11]</w:t>
      </w:r>
      <w:r w:rsidRPr="00D24D98">
        <w:rPr>
          <w:lang w:val="en-GB"/>
        </w:rPr>
        <w:t xml:space="preserve"> Addition to </w:t>
      </w:r>
      <w:r w:rsidRPr="00D24D98">
        <w:rPr>
          <w:i/>
          <w:lang w:val="en-GB"/>
        </w:rPr>
        <w:t>E,Z</w:t>
      </w:r>
      <w:r w:rsidRPr="00D24D98">
        <w:rPr>
          <w:lang w:val="en-GB"/>
        </w:rPr>
        <w:t xml:space="preserve">–alkenes </w:t>
      </w:r>
      <w:r w:rsidRPr="00D24D98">
        <w:rPr>
          <w:b/>
          <w:lang w:val="en-GB"/>
        </w:rPr>
        <w:t>1</w:t>
      </w:r>
      <w:r w:rsidRPr="00D24D98">
        <w:rPr>
          <w:lang w:val="en-GB"/>
        </w:rPr>
        <w:t xml:space="preserve"> would conduct to intermediates </w:t>
      </w:r>
      <w:proofErr w:type="spellStart"/>
      <w:r w:rsidRPr="00D24D98">
        <w:rPr>
          <w:b/>
          <w:i/>
          <w:lang w:val="en-GB"/>
        </w:rPr>
        <w:t>int</w:t>
      </w:r>
      <w:proofErr w:type="spellEnd"/>
      <w:r w:rsidRPr="00D24D98">
        <w:rPr>
          <w:b/>
          <w:i/>
          <w:lang w:val="en-GB"/>
        </w:rPr>
        <w:t xml:space="preserve"> I</w:t>
      </w:r>
      <w:r w:rsidRPr="00D24D98">
        <w:rPr>
          <w:b/>
          <w:lang w:val="en-GB"/>
        </w:rPr>
        <w:t xml:space="preserve"> </w:t>
      </w:r>
      <w:r w:rsidRPr="00D24D98">
        <w:rPr>
          <w:lang w:val="en-GB"/>
        </w:rPr>
        <w:t xml:space="preserve">and </w:t>
      </w:r>
      <w:proofErr w:type="spellStart"/>
      <w:r w:rsidRPr="00D24D98">
        <w:rPr>
          <w:b/>
          <w:i/>
          <w:lang w:val="en-GB"/>
        </w:rPr>
        <w:t>int</w:t>
      </w:r>
      <w:proofErr w:type="spellEnd"/>
      <w:r w:rsidRPr="00D24D98">
        <w:rPr>
          <w:b/>
          <w:i/>
          <w:lang w:val="en-GB"/>
        </w:rPr>
        <w:t xml:space="preserve"> II</w:t>
      </w:r>
      <w:r w:rsidRPr="00D24D98">
        <w:rPr>
          <w:lang w:val="en-GB"/>
        </w:rPr>
        <w:t>, which would be in equilibrium through a C</w:t>
      </w:r>
      <w:r w:rsidRPr="00D24D98">
        <w:rPr>
          <w:lang w:val="en-GB"/>
        </w:rPr>
        <w:sym w:font="Symbol" w:char="F02D"/>
      </w:r>
      <w:r w:rsidRPr="00D24D98">
        <w:rPr>
          <w:lang w:val="en-GB"/>
        </w:rPr>
        <w:t>C bond rotation. Finally, a cyclization step would take pl</w:t>
      </w:r>
      <w:r w:rsidR="00E96862">
        <w:rPr>
          <w:lang w:val="en-GB"/>
        </w:rPr>
        <w:t xml:space="preserve">ace by </w:t>
      </w:r>
      <w:proofErr w:type="spellStart"/>
      <w:r w:rsidR="00E96862">
        <w:rPr>
          <w:lang w:val="en-GB"/>
        </w:rPr>
        <w:t>homolytic</w:t>
      </w:r>
      <w:proofErr w:type="spellEnd"/>
      <w:r w:rsidR="00E96862">
        <w:rPr>
          <w:lang w:val="en-GB"/>
        </w:rPr>
        <w:t xml:space="preserve"> substitution</w:t>
      </w:r>
      <w:r w:rsidRPr="00D24D98">
        <w:rPr>
          <w:lang w:val="en-GB"/>
        </w:rPr>
        <w:t xml:space="preserve"> preferentially on intermediate </w:t>
      </w:r>
      <w:proofErr w:type="spellStart"/>
      <w:r w:rsidRPr="00D24D98">
        <w:rPr>
          <w:b/>
          <w:i/>
          <w:lang w:val="en-GB"/>
        </w:rPr>
        <w:t>int</w:t>
      </w:r>
      <w:proofErr w:type="spellEnd"/>
      <w:r w:rsidRPr="00D24D98">
        <w:rPr>
          <w:b/>
          <w:i/>
          <w:lang w:val="en-GB"/>
        </w:rPr>
        <w:t xml:space="preserve"> II</w:t>
      </w:r>
      <w:r w:rsidRPr="00D24D98">
        <w:rPr>
          <w:lang w:val="en-GB"/>
        </w:rPr>
        <w:t>, in which both R</w:t>
      </w:r>
      <w:r w:rsidRPr="00D24D98">
        <w:rPr>
          <w:vertAlign w:val="superscript"/>
          <w:lang w:val="en-GB"/>
        </w:rPr>
        <w:t>1</w:t>
      </w:r>
      <w:r w:rsidRPr="00D24D98">
        <w:rPr>
          <w:lang w:val="en-GB"/>
        </w:rPr>
        <w:t xml:space="preserve"> and R</w:t>
      </w:r>
      <w:r w:rsidRPr="00D24D98">
        <w:rPr>
          <w:vertAlign w:val="superscript"/>
          <w:lang w:val="en-GB"/>
        </w:rPr>
        <w:t>2</w:t>
      </w:r>
      <w:r w:rsidRPr="00D24D98">
        <w:rPr>
          <w:lang w:val="en-GB"/>
        </w:rPr>
        <w:t xml:space="preserve"> groups are in a </w:t>
      </w:r>
      <w:proofErr w:type="spellStart"/>
      <w:r w:rsidRPr="00D24D98">
        <w:rPr>
          <w:lang w:val="en-GB"/>
        </w:rPr>
        <w:t>favorable</w:t>
      </w:r>
      <w:proofErr w:type="spellEnd"/>
      <w:r w:rsidRPr="00D24D98">
        <w:rPr>
          <w:lang w:val="en-GB"/>
        </w:rPr>
        <w:t xml:space="preserve"> relative </w:t>
      </w:r>
      <w:r w:rsidRPr="00D24D98">
        <w:rPr>
          <w:i/>
          <w:lang w:val="en-GB"/>
        </w:rPr>
        <w:t>anti</w:t>
      </w:r>
      <w:r w:rsidRPr="00D24D98">
        <w:rPr>
          <w:lang w:val="en-GB"/>
        </w:rPr>
        <w:t xml:space="preserve"> disposition.</w:t>
      </w:r>
      <w:r w:rsidR="008353EA" w:rsidRPr="00D24D98">
        <w:rPr>
          <w:vertAlign w:val="superscript"/>
          <w:lang w:val="en-GB"/>
        </w:rPr>
        <w:t xml:space="preserve"> [12]</w:t>
      </w:r>
      <w:r w:rsidR="00492734" w:rsidRPr="00492734">
        <w:rPr>
          <w:lang w:val="en-GB"/>
        </w:rPr>
        <w:t xml:space="preserve"> </w:t>
      </w:r>
      <w:r w:rsidR="00492734" w:rsidRPr="00D24D98">
        <w:rPr>
          <w:lang w:val="en-GB"/>
        </w:rPr>
        <w:t xml:space="preserve">Our envisaged </w:t>
      </w:r>
      <w:proofErr w:type="spellStart"/>
      <w:r w:rsidR="00492734" w:rsidRPr="00D24D98">
        <w:rPr>
          <w:lang w:val="en-GB"/>
        </w:rPr>
        <w:t>cyclopropanation</w:t>
      </w:r>
      <w:proofErr w:type="spellEnd"/>
      <w:r w:rsidR="00492734" w:rsidRPr="00D24D98">
        <w:rPr>
          <w:lang w:val="en-GB"/>
        </w:rPr>
        <w:t xml:space="preserve"> was initially evaluated using (</w:t>
      </w:r>
      <w:r w:rsidR="00492734" w:rsidRPr="00D24D98">
        <w:rPr>
          <w:i/>
          <w:lang w:val="en-GB"/>
        </w:rPr>
        <w:t>E</w:t>
      </w:r>
      <w:r w:rsidR="00492734" w:rsidRPr="00D24D98">
        <w:rPr>
          <w:lang w:val="en-GB"/>
        </w:rPr>
        <w:t>)-</w:t>
      </w:r>
      <w:proofErr w:type="spellStart"/>
      <w:r w:rsidR="00492734" w:rsidRPr="00D24D98">
        <w:rPr>
          <w:lang w:val="en-GB"/>
        </w:rPr>
        <w:t>anethole</w:t>
      </w:r>
      <w:proofErr w:type="spellEnd"/>
      <w:r w:rsidR="00492734" w:rsidRPr="00D24D98">
        <w:rPr>
          <w:lang w:val="en-GB"/>
        </w:rPr>
        <w:t xml:space="preserve"> (</w:t>
      </w:r>
      <w:r w:rsidR="00492734" w:rsidRPr="00D24D98">
        <w:rPr>
          <w:b/>
          <w:lang w:val="en-GB"/>
        </w:rPr>
        <w:t>1a</w:t>
      </w:r>
      <w:r w:rsidR="00492734" w:rsidRPr="00D24D98">
        <w:rPr>
          <w:lang w:val="en-GB"/>
        </w:rPr>
        <w:t xml:space="preserve">) as alkene substrate. To our delight, in a first round of experiments we identified that the </w:t>
      </w:r>
      <w:proofErr w:type="spellStart"/>
      <w:r w:rsidR="00492734" w:rsidRPr="00D24D98">
        <w:rPr>
          <w:lang w:val="en-GB"/>
        </w:rPr>
        <w:t>cyclopropanation</w:t>
      </w:r>
      <w:proofErr w:type="spellEnd"/>
      <w:r w:rsidR="00492734" w:rsidRPr="00D24D98">
        <w:rPr>
          <w:lang w:val="en-GB"/>
        </w:rPr>
        <w:t xml:space="preserve"> reaction took place with 59% yield of desired </w:t>
      </w:r>
      <w:r w:rsidR="00492734" w:rsidRPr="00D24D98">
        <w:rPr>
          <w:i/>
          <w:lang w:val="en-GB"/>
        </w:rPr>
        <w:t>trans</w:t>
      </w:r>
      <w:r w:rsidR="00492734" w:rsidRPr="00D24D98">
        <w:rPr>
          <w:lang w:val="en-GB"/>
        </w:rPr>
        <w:t>-</w:t>
      </w:r>
      <w:proofErr w:type="spellStart"/>
      <w:r w:rsidR="00492734" w:rsidRPr="00D24D98">
        <w:rPr>
          <w:lang w:val="en-GB"/>
        </w:rPr>
        <w:t>cyclopropane</w:t>
      </w:r>
      <w:proofErr w:type="spellEnd"/>
      <w:r w:rsidR="00492734" w:rsidRPr="00D24D98">
        <w:rPr>
          <w:lang w:val="en-GB"/>
        </w:rPr>
        <w:t xml:space="preserve"> </w:t>
      </w:r>
      <w:r w:rsidR="00492734" w:rsidRPr="00D24D98">
        <w:rPr>
          <w:b/>
          <w:lang w:val="en-GB"/>
        </w:rPr>
        <w:t>3a</w:t>
      </w:r>
      <w:r w:rsidR="00492734" w:rsidRPr="00D24D98">
        <w:rPr>
          <w:lang w:val="en-GB"/>
        </w:rPr>
        <w:t xml:space="preserve"> as a single </w:t>
      </w:r>
      <w:proofErr w:type="spellStart"/>
      <w:r w:rsidR="00492734" w:rsidRPr="00D24D98">
        <w:rPr>
          <w:lang w:val="en-GB"/>
        </w:rPr>
        <w:t>diastereoisomer</w:t>
      </w:r>
      <w:proofErr w:type="spellEnd"/>
      <w:r w:rsidR="00492734" w:rsidRPr="00D24D98">
        <w:rPr>
          <w:lang w:val="en-GB"/>
        </w:rPr>
        <w:t xml:space="preserve"> by using 1 </w:t>
      </w:r>
      <w:proofErr w:type="spellStart"/>
      <w:r w:rsidR="00492734" w:rsidRPr="00D24D98">
        <w:rPr>
          <w:lang w:val="en-GB"/>
        </w:rPr>
        <w:t>mol</w:t>
      </w:r>
      <w:proofErr w:type="spellEnd"/>
      <w:r w:rsidR="00492734" w:rsidRPr="00D24D98">
        <w:rPr>
          <w:lang w:val="en-GB"/>
        </w:rPr>
        <w:t xml:space="preserve">% </w:t>
      </w:r>
      <w:proofErr w:type="spellStart"/>
      <w:proofErr w:type="gramStart"/>
      <w:r w:rsidR="00492734" w:rsidRPr="00D24D98">
        <w:rPr>
          <w:lang w:val="en-GB"/>
        </w:rPr>
        <w:t>Ru</w:t>
      </w:r>
      <w:proofErr w:type="spellEnd"/>
      <w:r w:rsidR="00492734" w:rsidRPr="00D24D98">
        <w:rPr>
          <w:lang w:val="en-GB"/>
        </w:rPr>
        <w:t>(</w:t>
      </w:r>
      <w:proofErr w:type="spellStart"/>
      <w:proofErr w:type="gramEnd"/>
      <w:r w:rsidR="00492734" w:rsidRPr="00D24D98">
        <w:rPr>
          <w:lang w:val="en-GB"/>
        </w:rPr>
        <w:t>bpy</w:t>
      </w:r>
      <w:proofErr w:type="spellEnd"/>
      <w:r w:rsidR="00492734" w:rsidRPr="00D24D98">
        <w:rPr>
          <w:lang w:val="en-GB"/>
        </w:rPr>
        <w:t>)</w:t>
      </w:r>
      <w:r w:rsidR="00492734" w:rsidRPr="00D24D98">
        <w:rPr>
          <w:vertAlign w:val="subscript"/>
          <w:lang w:val="en-GB"/>
        </w:rPr>
        <w:t>3</w:t>
      </w:r>
      <w:r w:rsidR="00492734" w:rsidRPr="00D24D98">
        <w:rPr>
          <w:lang w:val="en-GB"/>
        </w:rPr>
        <w:t>(PF</w:t>
      </w:r>
      <w:r w:rsidR="00492734" w:rsidRPr="00D24D98">
        <w:rPr>
          <w:vertAlign w:val="subscript"/>
          <w:lang w:val="en-GB"/>
        </w:rPr>
        <w:t>6</w:t>
      </w:r>
      <w:r w:rsidR="00492734" w:rsidRPr="00D24D98">
        <w:rPr>
          <w:lang w:val="en-GB"/>
        </w:rPr>
        <w:t>)</w:t>
      </w:r>
      <w:r w:rsidR="00492734" w:rsidRPr="00D24D98">
        <w:rPr>
          <w:vertAlign w:val="subscript"/>
          <w:lang w:val="en-GB"/>
        </w:rPr>
        <w:t xml:space="preserve">2 </w:t>
      </w:r>
      <w:r w:rsidR="00492734" w:rsidRPr="00D24D98">
        <w:rPr>
          <w:lang w:val="en-GB"/>
        </w:rPr>
        <w:t>(</w:t>
      </w:r>
      <w:r w:rsidR="00492734" w:rsidRPr="00D24D98">
        <w:rPr>
          <w:b/>
          <w:lang w:val="en-GB"/>
        </w:rPr>
        <w:t>4</w:t>
      </w:r>
      <w:r w:rsidR="00492734" w:rsidRPr="00D24D98">
        <w:rPr>
          <w:lang w:val="en-GB"/>
        </w:rPr>
        <w:t xml:space="preserve">), </w:t>
      </w:r>
      <w:proofErr w:type="spellStart"/>
      <w:r w:rsidR="00492734" w:rsidRPr="00D24D98">
        <w:rPr>
          <w:lang w:val="en-GB"/>
        </w:rPr>
        <w:t>diiodomethane</w:t>
      </w:r>
      <w:proofErr w:type="spellEnd"/>
      <w:r w:rsidR="00492734" w:rsidRPr="00D24D98">
        <w:rPr>
          <w:lang w:val="en-GB"/>
        </w:rPr>
        <w:t xml:space="preserve"> (</w:t>
      </w:r>
      <w:r w:rsidR="00492734" w:rsidRPr="00D24D98">
        <w:rPr>
          <w:b/>
          <w:lang w:val="en-GB"/>
        </w:rPr>
        <w:t>2</w:t>
      </w:r>
      <w:r w:rsidR="00492734" w:rsidRPr="00D24D98">
        <w:rPr>
          <w:lang w:val="en-GB"/>
        </w:rPr>
        <w:t xml:space="preserve">) (2.5 </w:t>
      </w:r>
      <w:proofErr w:type="spellStart"/>
      <w:r w:rsidR="00492734" w:rsidRPr="00D24D98">
        <w:rPr>
          <w:lang w:val="en-GB"/>
        </w:rPr>
        <w:t>equiv</w:t>
      </w:r>
      <w:proofErr w:type="spellEnd"/>
      <w:r w:rsidR="00492734" w:rsidRPr="00D24D98">
        <w:rPr>
          <w:lang w:val="en-GB"/>
        </w:rPr>
        <w:t xml:space="preserve">), </w:t>
      </w:r>
      <w:r w:rsidR="00492734" w:rsidRPr="00D24D98">
        <w:rPr>
          <w:i/>
          <w:iCs/>
          <w:lang w:val="en-GB"/>
        </w:rPr>
        <w:t>N,N-</w:t>
      </w:r>
      <w:proofErr w:type="spellStart"/>
      <w:r w:rsidR="00492734" w:rsidRPr="00D24D98">
        <w:rPr>
          <w:lang w:val="en-GB"/>
        </w:rPr>
        <w:t>diisopropylethylamine</w:t>
      </w:r>
      <w:proofErr w:type="spellEnd"/>
      <w:r w:rsidR="00492734" w:rsidRPr="00D24D98">
        <w:rPr>
          <w:lang w:val="en-GB"/>
        </w:rPr>
        <w:t xml:space="preserve"> (5 </w:t>
      </w:r>
      <w:proofErr w:type="spellStart"/>
      <w:r w:rsidR="00492734" w:rsidRPr="00D24D98">
        <w:rPr>
          <w:lang w:val="en-GB"/>
        </w:rPr>
        <w:lastRenderedPageBreak/>
        <w:t>equiv</w:t>
      </w:r>
      <w:proofErr w:type="spellEnd"/>
      <w:r w:rsidR="00492734" w:rsidRPr="00D24D98">
        <w:rPr>
          <w:lang w:val="en-GB"/>
        </w:rPr>
        <w:t xml:space="preserve">), acetonitrile (0.1 M) and a 21 W compact fluorescent lamp (CFL) as visible light source (Table 1, entry 1). </w:t>
      </w:r>
    </w:p>
    <w:p w14:paraId="4AA0853B" w14:textId="77777777" w:rsidR="001B2848" w:rsidRPr="00D24D98" w:rsidRDefault="006C44E3" w:rsidP="00E96862">
      <w:pPr>
        <w:spacing w:before="120"/>
        <w:jc w:val="center"/>
      </w:pPr>
      <w:r>
        <w:rPr>
          <w:noProof/>
          <w:lang w:val="en-US" w:eastAsia="en-US"/>
        </w:rPr>
        <w:drawing>
          <wp:inline distT="0" distB="0" distL="0" distR="0" wp14:anchorId="6ED48778" wp14:editId="6A5DF749">
            <wp:extent cx="2862834" cy="2156841"/>
            <wp:effectExtent l="0" t="0" r="7620" b="2540"/>
            <wp:docPr id="1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862834" cy="2156841"/>
                    </a:xfrm>
                    <a:prstGeom prst="rect">
                      <a:avLst/>
                    </a:prstGeom>
                    <a:noFill/>
                    <a:ln>
                      <a:noFill/>
                    </a:ln>
                  </pic:spPr>
                </pic:pic>
              </a:graphicData>
            </a:graphic>
          </wp:inline>
        </w:drawing>
      </w:r>
    </w:p>
    <w:p w14:paraId="0B2406C6" w14:textId="77777777" w:rsidR="001B2848" w:rsidRPr="00D24D98" w:rsidRDefault="001B2848" w:rsidP="001B2848">
      <w:pPr>
        <w:pStyle w:val="FigureCaption"/>
      </w:pPr>
      <w:r w:rsidRPr="00D24D98">
        <w:rPr>
          <w:b/>
        </w:rPr>
        <w:t>Scheme 1.</w:t>
      </w:r>
      <w:r w:rsidRPr="00D24D98">
        <w:t xml:space="preserve"> Working hypothesis.</w:t>
      </w:r>
    </w:p>
    <w:p w14:paraId="00248159" w14:textId="77777777" w:rsidR="009740EE" w:rsidRPr="00D24D98" w:rsidRDefault="00FE1DE4" w:rsidP="009A3E4B">
      <w:pPr>
        <w:pStyle w:val="P1"/>
        <w:rPr>
          <w:vertAlign w:val="superscript"/>
          <w:lang w:val="en-GB"/>
        </w:rPr>
      </w:pPr>
      <w:r w:rsidRPr="00D24D98">
        <w:rPr>
          <w:lang w:val="en-GB"/>
        </w:rPr>
        <w:t>During the course of these studies, we recognized the possibility of I</w:t>
      </w:r>
      <w:r w:rsidRPr="00D24D98">
        <w:rPr>
          <w:vertAlign w:val="subscript"/>
          <w:lang w:val="en-GB"/>
        </w:rPr>
        <w:t>2</w:t>
      </w:r>
      <w:r w:rsidRPr="00D24D98">
        <w:rPr>
          <w:lang w:val="en-GB"/>
        </w:rPr>
        <w:t>/I</w:t>
      </w:r>
      <w:r w:rsidRPr="00D24D98">
        <w:rPr>
          <w:vertAlign w:val="subscript"/>
          <w:lang w:val="en-GB"/>
        </w:rPr>
        <w:t>3</w:t>
      </w:r>
      <w:r w:rsidRPr="00D24D98">
        <w:rPr>
          <w:vertAlign w:val="superscript"/>
          <w:lang w:val="en-GB"/>
        </w:rPr>
        <w:t xml:space="preserve">– </w:t>
      </w:r>
      <w:r w:rsidRPr="00D24D98">
        <w:rPr>
          <w:lang w:val="en-GB"/>
        </w:rPr>
        <w:t xml:space="preserve">formation species, which are known to quench the </w:t>
      </w:r>
      <w:proofErr w:type="spellStart"/>
      <w:r w:rsidRPr="00D24D98">
        <w:rPr>
          <w:lang w:val="en-GB"/>
        </w:rPr>
        <w:t>photoexcited</w:t>
      </w:r>
      <w:proofErr w:type="spellEnd"/>
      <w:r w:rsidRPr="00D24D98">
        <w:rPr>
          <w:lang w:val="en-GB"/>
        </w:rPr>
        <w:t xml:space="preserve"> state *[</w:t>
      </w:r>
      <w:proofErr w:type="spellStart"/>
      <w:proofErr w:type="gramStart"/>
      <w:r w:rsidRPr="00D24D98">
        <w:rPr>
          <w:lang w:val="en-GB"/>
        </w:rPr>
        <w:t>Ru</w:t>
      </w:r>
      <w:proofErr w:type="spellEnd"/>
      <w:r w:rsidRPr="00D24D98">
        <w:rPr>
          <w:lang w:val="en-GB"/>
        </w:rPr>
        <w:t>(</w:t>
      </w:r>
      <w:proofErr w:type="spellStart"/>
      <w:proofErr w:type="gramEnd"/>
      <w:r w:rsidRPr="00D24D98">
        <w:rPr>
          <w:lang w:val="en-GB"/>
        </w:rPr>
        <w:t>bpy</w:t>
      </w:r>
      <w:proofErr w:type="spellEnd"/>
      <w:r w:rsidRPr="00D24D98">
        <w:rPr>
          <w:lang w:val="en-GB"/>
        </w:rPr>
        <w:t>)</w:t>
      </w:r>
      <w:r w:rsidRPr="00D24D98">
        <w:rPr>
          <w:vertAlign w:val="subscript"/>
          <w:lang w:val="en-GB"/>
        </w:rPr>
        <w:t>3</w:t>
      </w:r>
      <w:r w:rsidRPr="00D24D98">
        <w:rPr>
          <w:lang w:val="en-GB"/>
        </w:rPr>
        <w:t>]</w:t>
      </w:r>
      <w:r w:rsidRPr="00D24D98">
        <w:rPr>
          <w:vertAlign w:val="superscript"/>
          <w:lang w:val="en-GB"/>
        </w:rPr>
        <w:t xml:space="preserve">2+ </w:t>
      </w:r>
      <w:r w:rsidRPr="00D24D98">
        <w:rPr>
          <w:lang w:val="en-GB"/>
        </w:rPr>
        <w:t>(</w:t>
      </w:r>
      <w:r w:rsidRPr="00D24D98">
        <w:rPr>
          <w:b/>
          <w:lang w:val="en-GB"/>
        </w:rPr>
        <w:t>5</w:t>
      </w:r>
      <w:r w:rsidRPr="00D24D98">
        <w:rPr>
          <w:lang w:val="en-GB"/>
        </w:rPr>
        <w:t>) and would be detrimental for the progress of the reaction.</w:t>
      </w:r>
      <w:r w:rsidR="008353EA" w:rsidRPr="00D24D98">
        <w:rPr>
          <w:vertAlign w:val="superscript"/>
          <w:lang w:val="en-GB"/>
        </w:rPr>
        <w:t>[13]</w:t>
      </w:r>
      <w:r w:rsidRPr="00D24D98">
        <w:rPr>
          <w:lang w:val="en-GB"/>
        </w:rPr>
        <w:t xml:space="preserve"> In this sense, we were pleased to find that by adding water and sodium thiosulfate as a suitable iodine quencher to the reaction mixture, the yield of </w:t>
      </w:r>
      <w:r w:rsidRPr="00D24D98">
        <w:rPr>
          <w:b/>
          <w:lang w:val="en-GB"/>
        </w:rPr>
        <w:t>3a</w:t>
      </w:r>
      <w:r w:rsidRPr="00D24D98">
        <w:rPr>
          <w:lang w:val="en-GB"/>
        </w:rPr>
        <w:t xml:space="preserve"> successfully increased up to 76% (entry 2). </w:t>
      </w:r>
    </w:p>
    <w:p w14:paraId="1382D547" w14:textId="77777777" w:rsidR="00722735" w:rsidRPr="00D24D98" w:rsidRDefault="00722735" w:rsidP="009A3E4B">
      <w:pPr>
        <w:pStyle w:val="P1"/>
        <w:rPr>
          <w:lang w:val="en-GB"/>
        </w:rPr>
      </w:pPr>
    </w:p>
    <w:p w14:paraId="1D3CC323" w14:textId="77777777" w:rsidR="00C56D94" w:rsidRPr="00D24D98" w:rsidRDefault="009740EE" w:rsidP="009740EE">
      <w:pPr>
        <w:pStyle w:val="TableCaption"/>
      </w:pPr>
      <w:r w:rsidRPr="00D24D98">
        <w:rPr>
          <w:b/>
        </w:rPr>
        <w:t>Table 1.</w:t>
      </w:r>
      <w:r w:rsidRPr="00D24D98">
        <w:t xml:space="preserve"> Optimization Studies</w:t>
      </w:r>
      <w:proofErr w:type="gramStart"/>
      <w:r w:rsidRPr="00D24D98">
        <w:t>.</w:t>
      </w:r>
      <w:r w:rsidR="008353EA" w:rsidRPr="00D24D98">
        <w:rPr>
          <w:vertAlign w:val="superscript"/>
        </w:rPr>
        <w:t>[</w:t>
      </w:r>
      <w:proofErr w:type="gramEnd"/>
      <w:r w:rsidR="008353EA" w:rsidRPr="00D24D98">
        <w:rPr>
          <w:vertAlign w:val="superscript"/>
        </w:rPr>
        <w:t>a]</w:t>
      </w:r>
      <w:r w:rsidRPr="00D24D98">
        <w:t xml:space="preserve"> </w:t>
      </w:r>
    </w:p>
    <w:p w14:paraId="3F16DC5B" w14:textId="77777777" w:rsidR="00C56D94" w:rsidRPr="00D24D98" w:rsidRDefault="00B84A7C" w:rsidP="006C44E3">
      <w:pPr>
        <w:spacing w:before="120"/>
        <w:jc w:val="center"/>
        <w:rPr>
          <w:color w:val="FF0000"/>
        </w:rPr>
      </w:pPr>
      <w:r>
        <w:rPr>
          <w:noProof/>
          <w:color w:val="FF0000"/>
          <w:lang w:val="en-US" w:eastAsia="en-US"/>
        </w:rPr>
        <w:drawing>
          <wp:inline distT="0" distB="0" distL="0" distR="0" wp14:anchorId="31E48C8E" wp14:editId="27F0DFAE">
            <wp:extent cx="3095625" cy="525151"/>
            <wp:effectExtent l="0" t="0" r="3175" b="8255"/>
            <wp:docPr id="1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95625" cy="525151"/>
                    </a:xfrm>
                    <a:prstGeom prst="rect">
                      <a:avLst/>
                    </a:prstGeom>
                    <a:noFill/>
                    <a:ln>
                      <a:noFill/>
                    </a:ln>
                  </pic:spPr>
                </pic:pic>
              </a:graphicData>
            </a:graphic>
          </wp:inline>
        </w:drawing>
      </w:r>
    </w:p>
    <w:tbl>
      <w:tblPr>
        <w:tblW w:w="5000" w:type="pct"/>
        <w:tblLook w:val="01E0" w:firstRow="1" w:lastRow="1" w:firstColumn="1" w:lastColumn="1" w:noHBand="0" w:noVBand="0"/>
      </w:tblPr>
      <w:tblGrid>
        <w:gridCol w:w="1242"/>
        <w:gridCol w:w="1283"/>
        <w:gridCol w:w="1283"/>
        <w:gridCol w:w="1283"/>
      </w:tblGrid>
      <w:tr w:rsidR="00DD0417" w:rsidRPr="00D24D98" w14:paraId="63E3742F" w14:textId="77777777" w:rsidTr="008E16CA">
        <w:trPr>
          <w:trHeight w:hRule="exact" w:val="284"/>
        </w:trPr>
        <w:tc>
          <w:tcPr>
            <w:tcW w:w="1220" w:type="pct"/>
            <w:tcBorders>
              <w:top w:val="single" w:sz="8" w:space="0" w:color="000000"/>
              <w:bottom w:val="single" w:sz="8" w:space="0" w:color="000000"/>
            </w:tcBorders>
            <w:vAlign w:val="center"/>
          </w:tcPr>
          <w:p w14:paraId="6B10556A" w14:textId="77777777" w:rsidR="00DD0417" w:rsidRPr="00D24D98" w:rsidRDefault="00DD0417" w:rsidP="008E16CA">
            <w:pPr>
              <w:pStyle w:val="TableHead"/>
              <w:jc w:val="left"/>
            </w:pPr>
            <w:r w:rsidRPr="00D24D98">
              <w:t>Entry</w:t>
            </w:r>
          </w:p>
        </w:tc>
        <w:tc>
          <w:tcPr>
            <w:tcW w:w="1260" w:type="pct"/>
            <w:tcBorders>
              <w:top w:val="single" w:sz="8" w:space="0" w:color="000000"/>
              <w:bottom w:val="single" w:sz="8" w:space="0" w:color="000000"/>
            </w:tcBorders>
            <w:vAlign w:val="center"/>
          </w:tcPr>
          <w:p w14:paraId="6CA9B2D9" w14:textId="77777777" w:rsidR="00DD0417" w:rsidRPr="00D24D98" w:rsidRDefault="00DD0417" w:rsidP="008E16CA">
            <w:pPr>
              <w:pStyle w:val="TableHead"/>
              <w:jc w:val="left"/>
            </w:pPr>
            <w:r w:rsidRPr="00D24D98">
              <w:t xml:space="preserve">Alkene </w:t>
            </w:r>
            <w:r w:rsidRPr="00D24D98">
              <w:rPr>
                <w:b/>
              </w:rPr>
              <w:t>1a</w:t>
            </w:r>
          </w:p>
        </w:tc>
        <w:tc>
          <w:tcPr>
            <w:tcW w:w="1260" w:type="pct"/>
            <w:tcBorders>
              <w:top w:val="single" w:sz="8" w:space="0" w:color="000000"/>
              <w:bottom w:val="single" w:sz="8" w:space="0" w:color="000000"/>
            </w:tcBorders>
            <w:vAlign w:val="center"/>
          </w:tcPr>
          <w:p w14:paraId="453F2C0A" w14:textId="77777777" w:rsidR="00DD0417" w:rsidRPr="00D24D98" w:rsidRDefault="000A7448" w:rsidP="008E16CA">
            <w:pPr>
              <w:pStyle w:val="TableHead"/>
              <w:jc w:val="left"/>
            </w:pPr>
            <w:r>
              <w:t>A</w:t>
            </w:r>
            <w:r w:rsidR="00DD0417" w:rsidRPr="00D24D98">
              <w:t>dditive</w:t>
            </w:r>
          </w:p>
        </w:tc>
        <w:tc>
          <w:tcPr>
            <w:tcW w:w="1260" w:type="pct"/>
            <w:tcBorders>
              <w:top w:val="single" w:sz="8" w:space="0" w:color="000000"/>
              <w:bottom w:val="single" w:sz="8" w:space="0" w:color="000000"/>
            </w:tcBorders>
            <w:vAlign w:val="center"/>
          </w:tcPr>
          <w:p w14:paraId="23894331" w14:textId="77777777" w:rsidR="00DD0417" w:rsidRPr="00D24D98" w:rsidRDefault="000A7448" w:rsidP="008E16CA">
            <w:pPr>
              <w:pStyle w:val="TableHead"/>
              <w:jc w:val="left"/>
              <w:rPr>
                <w:vertAlign w:val="superscript"/>
              </w:rPr>
            </w:pPr>
            <w:r>
              <w:t>Y</w:t>
            </w:r>
            <w:r w:rsidR="00F5337A" w:rsidRPr="00D24D98">
              <w:t xml:space="preserve">ield </w:t>
            </w:r>
            <w:r w:rsidR="00F5337A" w:rsidRPr="00D24D98">
              <w:rPr>
                <w:b/>
                <w:bCs/>
              </w:rPr>
              <w:t>3a</w:t>
            </w:r>
            <w:proofErr w:type="gramStart"/>
            <w:r w:rsidR="00F5337A" w:rsidRPr="00D24D98">
              <w:t>,%</w:t>
            </w:r>
            <w:proofErr w:type="gramEnd"/>
            <w:r w:rsidR="00F5337A" w:rsidRPr="00D24D98">
              <w:rPr>
                <w:iCs/>
                <w:vertAlign w:val="superscript"/>
              </w:rPr>
              <w:t>[b]</w:t>
            </w:r>
          </w:p>
        </w:tc>
      </w:tr>
      <w:tr w:rsidR="00DD0417" w:rsidRPr="00D24D98" w14:paraId="3DC48B60" w14:textId="77777777" w:rsidTr="00F5337A">
        <w:trPr>
          <w:trHeight w:hRule="exact" w:val="284"/>
        </w:trPr>
        <w:tc>
          <w:tcPr>
            <w:tcW w:w="1220" w:type="pct"/>
            <w:tcBorders>
              <w:top w:val="single" w:sz="8" w:space="0" w:color="000000"/>
            </w:tcBorders>
            <w:vAlign w:val="center"/>
          </w:tcPr>
          <w:p w14:paraId="27ED108F" w14:textId="77777777" w:rsidR="006C44E3" w:rsidRPr="00D24D98" w:rsidRDefault="00DD0417" w:rsidP="00DD0417">
            <w:pPr>
              <w:pStyle w:val="TableBody"/>
            </w:pPr>
            <w:r w:rsidRPr="00D24D98">
              <w:t>1</w:t>
            </w:r>
          </w:p>
        </w:tc>
        <w:tc>
          <w:tcPr>
            <w:tcW w:w="1260" w:type="pct"/>
            <w:tcBorders>
              <w:top w:val="single" w:sz="8" w:space="0" w:color="000000"/>
            </w:tcBorders>
            <w:vAlign w:val="center"/>
          </w:tcPr>
          <w:p w14:paraId="4CA0FD7D" w14:textId="77777777" w:rsidR="00DD0417" w:rsidRPr="00D24D98" w:rsidRDefault="00F5337A" w:rsidP="00DD0417">
            <w:pPr>
              <w:pStyle w:val="TableBody"/>
              <w:rPr>
                <w:i/>
              </w:rPr>
            </w:pPr>
            <w:r w:rsidRPr="00D24D98">
              <w:rPr>
                <w:i/>
              </w:rPr>
              <w:t>E</w:t>
            </w:r>
          </w:p>
        </w:tc>
        <w:tc>
          <w:tcPr>
            <w:tcW w:w="1260" w:type="pct"/>
            <w:tcBorders>
              <w:top w:val="single" w:sz="8" w:space="0" w:color="000000"/>
            </w:tcBorders>
            <w:vAlign w:val="center"/>
          </w:tcPr>
          <w:p w14:paraId="57297F72" w14:textId="77777777" w:rsidR="00DD0417" w:rsidRPr="00D24D98" w:rsidRDefault="002F0C40" w:rsidP="00DD0417">
            <w:pPr>
              <w:pStyle w:val="TableBody"/>
            </w:pPr>
            <w:r w:rsidRPr="00D24D98">
              <w:t>–</w:t>
            </w:r>
          </w:p>
        </w:tc>
        <w:tc>
          <w:tcPr>
            <w:tcW w:w="1260" w:type="pct"/>
            <w:tcBorders>
              <w:top w:val="single" w:sz="8" w:space="0" w:color="000000"/>
            </w:tcBorders>
            <w:vAlign w:val="center"/>
          </w:tcPr>
          <w:p w14:paraId="6E0B2CDA" w14:textId="77777777" w:rsidR="00DD0417" w:rsidRPr="00D24D98" w:rsidRDefault="00F5337A" w:rsidP="00DD0417">
            <w:pPr>
              <w:pStyle w:val="TableBody"/>
            </w:pPr>
            <w:r w:rsidRPr="00D24D98">
              <w:t>59</w:t>
            </w:r>
          </w:p>
        </w:tc>
      </w:tr>
      <w:tr w:rsidR="00DD0417" w:rsidRPr="00D24D98" w14:paraId="65E8EECB" w14:textId="77777777" w:rsidTr="00F5337A">
        <w:trPr>
          <w:trHeight w:hRule="exact" w:val="284"/>
        </w:trPr>
        <w:tc>
          <w:tcPr>
            <w:tcW w:w="1220" w:type="pct"/>
            <w:vAlign w:val="center"/>
          </w:tcPr>
          <w:p w14:paraId="3823B62C" w14:textId="77777777" w:rsidR="00DD0417" w:rsidRPr="00D24D98" w:rsidRDefault="00DD0417" w:rsidP="00DD0417">
            <w:pPr>
              <w:pStyle w:val="TableBody"/>
            </w:pPr>
            <w:r w:rsidRPr="00D24D98">
              <w:t>2</w:t>
            </w:r>
          </w:p>
        </w:tc>
        <w:tc>
          <w:tcPr>
            <w:tcW w:w="1260" w:type="pct"/>
            <w:vAlign w:val="center"/>
          </w:tcPr>
          <w:p w14:paraId="4D1076B9" w14:textId="77777777" w:rsidR="00DD0417" w:rsidRPr="00D24D98" w:rsidRDefault="00F5337A" w:rsidP="00DD0417">
            <w:pPr>
              <w:pStyle w:val="TableBody"/>
            </w:pPr>
            <w:r w:rsidRPr="00D24D98">
              <w:rPr>
                <w:i/>
              </w:rPr>
              <w:t>E</w:t>
            </w:r>
          </w:p>
        </w:tc>
        <w:tc>
          <w:tcPr>
            <w:tcW w:w="1260" w:type="pct"/>
            <w:vAlign w:val="center"/>
          </w:tcPr>
          <w:p w14:paraId="0BA76EA7" w14:textId="77777777" w:rsidR="00DD0417" w:rsidRPr="00D24D98" w:rsidRDefault="00F5337A" w:rsidP="00DD0417">
            <w:pPr>
              <w:pStyle w:val="TableBody"/>
            </w:pPr>
            <w:r w:rsidRPr="00D24D98">
              <w:t>Na</w:t>
            </w:r>
            <w:r w:rsidRPr="00D24D98">
              <w:rPr>
                <w:vertAlign w:val="subscript"/>
              </w:rPr>
              <w:t>2</w:t>
            </w:r>
            <w:r w:rsidRPr="00D24D98">
              <w:t>S</w:t>
            </w:r>
            <w:r w:rsidRPr="00D24D98">
              <w:rPr>
                <w:vertAlign w:val="subscript"/>
              </w:rPr>
              <w:t>2</w:t>
            </w:r>
            <w:r w:rsidRPr="00D24D98">
              <w:t>O</w:t>
            </w:r>
            <w:r w:rsidRPr="00D24D98">
              <w:rPr>
                <w:vertAlign w:val="subscript"/>
              </w:rPr>
              <w:t>3</w:t>
            </w:r>
            <w:proofErr w:type="gramStart"/>
            <w:r w:rsidRPr="00D24D98">
              <w:t>,H</w:t>
            </w:r>
            <w:r w:rsidRPr="00D24D98">
              <w:rPr>
                <w:vertAlign w:val="subscript"/>
              </w:rPr>
              <w:t>2</w:t>
            </w:r>
            <w:r w:rsidRPr="00D24D98">
              <w:t>O</w:t>
            </w:r>
            <w:proofErr w:type="gramEnd"/>
          </w:p>
        </w:tc>
        <w:tc>
          <w:tcPr>
            <w:tcW w:w="1260" w:type="pct"/>
            <w:vAlign w:val="center"/>
          </w:tcPr>
          <w:p w14:paraId="314CAF2C" w14:textId="77777777" w:rsidR="00DD0417" w:rsidRPr="00D24D98" w:rsidRDefault="00F5337A" w:rsidP="00DD0417">
            <w:pPr>
              <w:pStyle w:val="TableBody"/>
            </w:pPr>
            <w:r w:rsidRPr="00D24D98">
              <w:t>76(85)</w:t>
            </w:r>
            <w:r w:rsidR="00D33C98" w:rsidRPr="00D24D98">
              <w:rPr>
                <w:iCs/>
                <w:vertAlign w:val="superscript"/>
              </w:rPr>
              <w:t>[c</w:t>
            </w:r>
            <w:r w:rsidR="00153553" w:rsidRPr="00D24D98">
              <w:rPr>
                <w:iCs/>
                <w:vertAlign w:val="superscript"/>
              </w:rPr>
              <w:t>]</w:t>
            </w:r>
          </w:p>
        </w:tc>
      </w:tr>
      <w:tr w:rsidR="00F5337A" w:rsidRPr="00D24D98" w14:paraId="0A9F49AC" w14:textId="77777777" w:rsidTr="00F5337A">
        <w:trPr>
          <w:trHeight w:hRule="exact" w:val="284"/>
        </w:trPr>
        <w:tc>
          <w:tcPr>
            <w:tcW w:w="1220" w:type="pct"/>
            <w:vAlign w:val="center"/>
          </w:tcPr>
          <w:p w14:paraId="341DCA59" w14:textId="77777777" w:rsidR="00F5337A" w:rsidRPr="00D24D98" w:rsidRDefault="00F5337A" w:rsidP="00DD0417">
            <w:pPr>
              <w:pStyle w:val="TableBody"/>
            </w:pPr>
            <w:r w:rsidRPr="00D24D98">
              <w:t>3</w:t>
            </w:r>
          </w:p>
        </w:tc>
        <w:tc>
          <w:tcPr>
            <w:tcW w:w="1260" w:type="pct"/>
            <w:vAlign w:val="center"/>
          </w:tcPr>
          <w:p w14:paraId="75E881AF" w14:textId="77777777" w:rsidR="00F5337A" w:rsidRPr="00D24D98" w:rsidRDefault="00F5337A" w:rsidP="00DD0417">
            <w:pPr>
              <w:pStyle w:val="TableBody"/>
            </w:pPr>
            <w:r w:rsidRPr="00D24D98">
              <w:rPr>
                <w:i/>
              </w:rPr>
              <w:t>E</w:t>
            </w:r>
          </w:p>
        </w:tc>
        <w:tc>
          <w:tcPr>
            <w:tcW w:w="1260" w:type="pct"/>
            <w:vAlign w:val="center"/>
          </w:tcPr>
          <w:p w14:paraId="73C4101B" w14:textId="77777777" w:rsidR="00F5337A" w:rsidRPr="00D24D98" w:rsidRDefault="00F5337A" w:rsidP="00DD0417">
            <w:pPr>
              <w:pStyle w:val="TableBody"/>
            </w:pPr>
            <w:r w:rsidRPr="00D24D98">
              <w:t>Na</w:t>
            </w:r>
            <w:r w:rsidRPr="00D24D98">
              <w:rPr>
                <w:vertAlign w:val="subscript"/>
              </w:rPr>
              <w:t>2</w:t>
            </w:r>
            <w:r w:rsidRPr="00D24D98">
              <w:t>S</w:t>
            </w:r>
            <w:r w:rsidRPr="00D24D98">
              <w:rPr>
                <w:vertAlign w:val="subscript"/>
              </w:rPr>
              <w:t>2</w:t>
            </w:r>
            <w:r w:rsidRPr="00D24D98">
              <w:t>O</w:t>
            </w:r>
            <w:r w:rsidRPr="00D24D98">
              <w:rPr>
                <w:vertAlign w:val="subscript"/>
              </w:rPr>
              <w:t>3</w:t>
            </w:r>
            <w:proofErr w:type="gramStart"/>
            <w:r w:rsidRPr="00D24D98">
              <w:t>,H</w:t>
            </w:r>
            <w:r w:rsidRPr="00D24D98">
              <w:rPr>
                <w:vertAlign w:val="subscript"/>
              </w:rPr>
              <w:t>2</w:t>
            </w:r>
            <w:r w:rsidRPr="00D24D98">
              <w:t>O</w:t>
            </w:r>
            <w:proofErr w:type="gramEnd"/>
          </w:p>
        </w:tc>
        <w:tc>
          <w:tcPr>
            <w:tcW w:w="1260" w:type="pct"/>
            <w:vAlign w:val="center"/>
          </w:tcPr>
          <w:p w14:paraId="43AACDA0" w14:textId="77777777" w:rsidR="00F5337A" w:rsidRPr="00D24D98" w:rsidRDefault="00153553" w:rsidP="00DD0417">
            <w:pPr>
              <w:pStyle w:val="TableBody"/>
            </w:pPr>
            <w:r w:rsidRPr="00D24D98">
              <w:t>0</w:t>
            </w:r>
            <w:r w:rsidR="00D33C98" w:rsidRPr="00D24D98">
              <w:rPr>
                <w:iCs/>
                <w:vertAlign w:val="superscript"/>
              </w:rPr>
              <w:t>[d</w:t>
            </w:r>
            <w:r w:rsidRPr="00D24D98">
              <w:rPr>
                <w:iCs/>
                <w:vertAlign w:val="superscript"/>
              </w:rPr>
              <w:t>]</w:t>
            </w:r>
          </w:p>
        </w:tc>
      </w:tr>
      <w:tr w:rsidR="00F5337A" w:rsidRPr="00D24D98" w14:paraId="44AA19DD" w14:textId="77777777" w:rsidTr="00F5337A">
        <w:trPr>
          <w:trHeight w:hRule="exact" w:val="284"/>
        </w:trPr>
        <w:tc>
          <w:tcPr>
            <w:tcW w:w="1220" w:type="pct"/>
            <w:vAlign w:val="center"/>
          </w:tcPr>
          <w:p w14:paraId="1BD9F718" w14:textId="77777777" w:rsidR="00F5337A" w:rsidRPr="00D24D98" w:rsidRDefault="00F5337A" w:rsidP="00DD0417">
            <w:pPr>
              <w:pStyle w:val="TableBody"/>
            </w:pPr>
            <w:r w:rsidRPr="00D24D98">
              <w:t>4</w:t>
            </w:r>
          </w:p>
        </w:tc>
        <w:tc>
          <w:tcPr>
            <w:tcW w:w="1260" w:type="pct"/>
            <w:vAlign w:val="center"/>
          </w:tcPr>
          <w:p w14:paraId="13E9229F" w14:textId="77777777" w:rsidR="00F5337A" w:rsidRPr="00D24D98" w:rsidRDefault="00F5337A" w:rsidP="00DD0417">
            <w:pPr>
              <w:pStyle w:val="TableBody"/>
            </w:pPr>
            <w:r w:rsidRPr="00D24D98">
              <w:rPr>
                <w:i/>
              </w:rPr>
              <w:t>E</w:t>
            </w:r>
          </w:p>
        </w:tc>
        <w:tc>
          <w:tcPr>
            <w:tcW w:w="1260" w:type="pct"/>
            <w:vAlign w:val="center"/>
          </w:tcPr>
          <w:p w14:paraId="71E1EB80" w14:textId="77777777" w:rsidR="00F5337A" w:rsidRPr="00D24D98" w:rsidRDefault="00F5337A" w:rsidP="00DD0417">
            <w:pPr>
              <w:pStyle w:val="TableBody"/>
            </w:pPr>
            <w:r w:rsidRPr="00D24D98">
              <w:t>Na</w:t>
            </w:r>
            <w:r w:rsidRPr="00D24D98">
              <w:rPr>
                <w:vertAlign w:val="subscript"/>
              </w:rPr>
              <w:t>2</w:t>
            </w:r>
            <w:r w:rsidRPr="00D24D98">
              <w:t>S</w:t>
            </w:r>
            <w:r w:rsidRPr="00D24D98">
              <w:rPr>
                <w:vertAlign w:val="subscript"/>
              </w:rPr>
              <w:t>2</w:t>
            </w:r>
            <w:r w:rsidRPr="00D24D98">
              <w:t>O</w:t>
            </w:r>
            <w:r w:rsidRPr="00D24D98">
              <w:rPr>
                <w:vertAlign w:val="subscript"/>
              </w:rPr>
              <w:t>3</w:t>
            </w:r>
            <w:proofErr w:type="gramStart"/>
            <w:r w:rsidRPr="00D24D98">
              <w:t>,H</w:t>
            </w:r>
            <w:r w:rsidRPr="00D24D98">
              <w:rPr>
                <w:vertAlign w:val="subscript"/>
              </w:rPr>
              <w:t>2</w:t>
            </w:r>
            <w:r w:rsidRPr="00D24D98">
              <w:t>O</w:t>
            </w:r>
            <w:proofErr w:type="gramEnd"/>
          </w:p>
        </w:tc>
        <w:tc>
          <w:tcPr>
            <w:tcW w:w="1260" w:type="pct"/>
            <w:vAlign w:val="center"/>
          </w:tcPr>
          <w:p w14:paraId="0314811E" w14:textId="77777777" w:rsidR="00F5337A" w:rsidRPr="00D24D98" w:rsidRDefault="00E11759" w:rsidP="00DD0417">
            <w:pPr>
              <w:pStyle w:val="TableBody"/>
            </w:pPr>
            <w:r>
              <w:rPr>
                <w:iCs/>
              </w:rPr>
              <w:t>0</w:t>
            </w:r>
            <w:r w:rsidR="005D4504">
              <w:rPr>
                <w:iCs/>
                <w:vertAlign w:val="superscript"/>
              </w:rPr>
              <w:t>[e</w:t>
            </w:r>
            <w:r w:rsidR="00153553" w:rsidRPr="00D24D98">
              <w:rPr>
                <w:iCs/>
                <w:vertAlign w:val="superscript"/>
              </w:rPr>
              <w:t>]</w:t>
            </w:r>
          </w:p>
        </w:tc>
      </w:tr>
      <w:tr w:rsidR="00D24D98" w:rsidRPr="00D24D98" w14:paraId="31CA55E7" w14:textId="77777777" w:rsidTr="00F5337A">
        <w:trPr>
          <w:trHeight w:hRule="exact" w:val="284"/>
        </w:trPr>
        <w:tc>
          <w:tcPr>
            <w:tcW w:w="1220" w:type="pct"/>
            <w:vAlign w:val="center"/>
          </w:tcPr>
          <w:p w14:paraId="4CAF1571" w14:textId="77777777" w:rsidR="00D24D98" w:rsidRPr="00D24D98" w:rsidRDefault="00D24D98" w:rsidP="00DD0417">
            <w:pPr>
              <w:pStyle w:val="TableBody"/>
            </w:pPr>
            <w:r w:rsidRPr="00D24D98">
              <w:t>5</w:t>
            </w:r>
          </w:p>
        </w:tc>
        <w:tc>
          <w:tcPr>
            <w:tcW w:w="1260" w:type="pct"/>
            <w:vAlign w:val="center"/>
          </w:tcPr>
          <w:p w14:paraId="73D67EF1" w14:textId="77777777" w:rsidR="00D24D98" w:rsidRPr="00D24D98" w:rsidRDefault="00D24D98" w:rsidP="00DD0417">
            <w:pPr>
              <w:pStyle w:val="TableBody"/>
              <w:rPr>
                <w:i/>
              </w:rPr>
            </w:pPr>
            <w:r w:rsidRPr="00D24D98">
              <w:rPr>
                <w:i/>
              </w:rPr>
              <w:t>E</w:t>
            </w:r>
          </w:p>
        </w:tc>
        <w:tc>
          <w:tcPr>
            <w:tcW w:w="1260" w:type="pct"/>
            <w:vAlign w:val="center"/>
          </w:tcPr>
          <w:p w14:paraId="06D0DD2A" w14:textId="77777777" w:rsidR="00D24D98" w:rsidRPr="00D24D98" w:rsidRDefault="00D24D98" w:rsidP="00DD0417">
            <w:pPr>
              <w:pStyle w:val="TableBody"/>
            </w:pPr>
            <w:r w:rsidRPr="00D24D98">
              <w:t>Na</w:t>
            </w:r>
            <w:r w:rsidRPr="00D24D98">
              <w:rPr>
                <w:vertAlign w:val="subscript"/>
              </w:rPr>
              <w:t>2</w:t>
            </w:r>
            <w:r w:rsidRPr="00D24D98">
              <w:t>S</w:t>
            </w:r>
            <w:r w:rsidRPr="00D24D98">
              <w:rPr>
                <w:vertAlign w:val="subscript"/>
              </w:rPr>
              <w:t>2</w:t>
            </w:r>
            <w:r w:rsidRPr="00D24D98">
              <w:t>O</w:t>
            </w:r>
            <w:r w:rsidRPr="00D24D98">
              <w:rPr>
                <w:vertAlign w:val="subscript"/>
              </w:rPr>
              <w:t>3</w:t>
            </w:r>
            <w:proofErr w:type="gramStart"/>
            <w:r w:rsidRPr="00D24D98">
              <w:t>,H</w:t>
            </w:r>
            <w:r w:rsidRPr="00D24D98">
              <w:rPr>
                <w:vertAlign w:val="subscript"/>
              </w:rPr>
              <w:t>2</w:t>
            </w:r>
            <w:r w:rsidRPr="00D24D98">
              <w:t>O</w:t>
            </w:r>
            <w:proofErr w:type="gramEnd"/>
          </w:p>
        </w:tc>
        <w:tc>
          <w:tcPr>
            <w:tcW w:w="1260" w:type="pct"/>
            <w:vAlign w:val="center"/>
          </w:tcPr>
          <w:p w14:paraId="15C1403E" w14:textId="77777777" w:rsidR="00D24D98" w:rsidRPr="00D24D98" w:rsidRDefault="00D24D98" w:rsidP="00DD0417">
            <w:pPr>
              <w:pStyle w:val="TableBody"/>
              <w:rPr>
                <w:iCs/>
              </w:rPr>
            </w:pPr>
            <w:r w:rsidRPr="00D24D98">
              <w:rPr>
                <w:iCs/>
              </w:rPr>
              <w:t>45</w:t>
            </w:r>
            <w:r w:rsidR="00234C3E">
              <w:rPr>
                <w:iCs/>
                <w:vertAlign w:val="superscript"/>
              </w:rPr>
              <w:t>[f</w:t>
            </w:r>
            <w:r w:rsidR="00234C3E" w:rsidRPr="00D24D98">
              <w:rPr>
                <w:iCs/>
                <w:vertAlign w:val="superscript"/>
              </w:rPr>
              <w:t>]</w:t>
            </w:r>
          </w:p>
        </w:tc>
      </w:tr>
      <w:tr w:rsidR="00F201DB" w:rsidRPr="00D24D98" w14:paraId="568CBA28" w14:textId="77777777" w:rsidTr="00F5337A">
        <w:trPr>
          <w:trHeight w:hRule="exact" w:val="284"/>
        </w:trPr>
        <w:tc>
          <w:tcPr>
            <w:tcW w:w="1220" w:type="pct"/>
            <w:tcBorders>
              <w:bottom w:val="single" w:sz="8" w:space="0" w:color="000000"/>
            </w:tcBorders>
            <w:vAlign w:val="center"/>
          </w:tcPr>
          <w:p w14:paraId="3A4E4E6B" w14:textId="77777777" w:rsidR="00F201DB" w:rsidRPr="00D24D98" w:rsidRDefault="00D24D98" w:rsidP="00F201DB">
            <w:pPr>
              <w:pStyle w:val="TableBody"/>
            </w:pPr>
            <w:r w:rsidRPr="00D24D98">
              <w:t>6</w:t>
            </w:r>
          </w:p>
        </w:tc>
        <w:tc>
          <w:tcPr>
            <w:tcW w:w="1260" w:type="pct"/>
            <w:tcBorders>
              <w:bottom w:val="single" w:sz="8" w:space="0" w:color="000000"/>
            </w:tcBorders>
            <w:vAlign w:val="center"/>
          </w:tcPr>
          <w:p w14:paraId="69232DFE" w14:textId="77777777" w:rsidR="00F201DB" w:rsidRPr="00D24D98" w:rsidRDefault="00F201DB" w:rsidP="00F201DB">
            <w:pPr>
              <w:pStyle w:val="TableBody"/>
            </w:pPr>
            <w:r w:rsidRPr="00234C3E">
              <w:rPr>
                <w:i/>
              </w:rPr>
              <w:t>E</w:t>
            </w:r>
            <w:r w:rsidRPr="00D24D98">
              <w:t>/</w:t>
            </w:r>
            <w:r w:rsidRPr="00234C3E">
              <w:rPr>
                <w:i/>
              </w:rPr>
              <w:t>Z</w:t>
            </w:r>
          </w:p>
        </w:tc>
        <w:tc>
          <w:tcPr>
            <w:tcW w:w="1260" w:type="pct"/>
            <w:tcBorders>
              <w:bottom w:val="single" w:sz="8" w:space="0" w:color="000000"/>
            </w:tcBorders>
            <w:vAlign w:val="center"/>
          </w:tcPr>
          <w:p w14:paraId="05A86249" w14:textId="77777777" w:rsidR="00F201DB" w:rsidRPr="00D24D98" w:rsidRDefault="00F201DB" w:rsidP="00F201DB">
            <w:pPr>
              <w:pStyle w:val="TableBody"/>
            </w:pPr>
            <w:r w:rsidRPr="00D24D98">
              <w:t>Na</w:t>
            </w:r>
            <w:r w:rsidRPr="00D24D98">
              <w:rPr>
                <w:vertAlign w:val="subscript"/>
              </w:rPr>
              <w:t>2</w:t>
            </w:r>
            <w:r w:rsidRPr="00D24D98">
              <w:t>S</w:t>
            </w:r>
            <w:r w:rsidRPr="00D24D98">
              <w:rPr>
                <w:vertAlign w:val="subscript"/>
              </w:rPr>
              <w:t>2</w:t>
            </w:r>
            <w:r w:rsidRPr="00D24D98">
              <w:t>O</w:t>
            </w:r>
            <w:r w:rsidRPr="00D24D98">
              <w:rPr>
                <w:vertAlign w:val="subscript"/>
              </w:rPr>
              <w:t>3</w:t>
            </w:r>
            <w:proofErr w:type="gramStart"/>
            <w:r w:rsidRPr="00D24D98">
              <w:t>,H</w:t>
            </w:r>
            <w:r w:rsidRPr="00D24D98">
              <w:rPr>
                <w:vertAlign w:val="subscript"/>
              </w:rPr>
              <w:t>2</w:t>
            </w:r>
            <w:r w:rsidRPr="00D24D98">
              <w:t>O</w:t>
            </w:r>
            <w:proofErr w:type="gramEnd"/>
          </w:p>
        </w:tc>
        <w:tc>
          <w:tcPr>
            <w:tcW w:w="1260" w:type="pct"/>
            <w:tcBorders>
              <w:bottom w:val="single" w:sz="8" w:space="0" w:color="000000"/>
            </w:tcBorders>
            <w:vAlign w:val="center"/>
          </w:tcPr>
          <w:p w14:paraId="27CF4B69" w14:textId="77777777" w:rsidR="00F201DB" w:rsidRPr="00D24D98" w:rsidRDefault="00D24D98" w:rsidP="00F201DB">
            <w:pPr>
              <w:pStyle w:val="TableBody"/>
            </w:pPr>
            <w:r w:rsidRPr="00D24D98">
              <w:t>79</w:t>
            </w:r>
          </w:p>
        </w:tc>
      </w:tr>
    </w:tbl>
    <w:p w14:paraId="6FCE8784" w14:textId="77777777" w:rsidR="009740EE" w:rsidRPr="00D24D98" w:rsidRDefault="00153553" w:rsidP="009740EE">
      <w:pPr>
        <w:pStyle w:val="TableFoot"/>
      </w:pPr>
      <w:r w:rsidRPr="00D24D98">
        <w:t xml:space="preserve">[a] Reaction conditions: </w:t>
      </w:r>
      <w:r w:rsidRPr="00D24D98">
        <w:rPr>
          <w:b/>
        </w:rPr>
        <w:t>1a</w:t>
      </w:r>
      <w:r w:rsidRPr="00D24D98">
        <w:t xml:space="preserve"> (0.10 </w:t>
      </w:r>
      <w:proofErr w:type="spellStart"/>
      <w:r w:rsidRPr="00D24D98">
        <w:t>mmol</w:t>
      </w:r>
      <w:proofErr w:type="spellEnd"/>
      <w:r w:rsidRPr="00D24D98">
        <w:t xml:space="preserve">), </w:t>
      </w:r>
      <w:r w:rsidRPr="00D24D98">
        <w:rPr>
          <w:b/>
        </w:rPr>
        <w:t xml:space="preserve">2 </w:t>
      </w:r>
      <w:r w:rsidRPr="00D24D98">
        <w:t xml:space="preserve">(0.25 </w:t>
      </w:r>
      <w:proofErr w:type="spellStart"/>
      <w:r w:rsidRPr="00D24D98">
        <w:t>mmol</w:t>
      </w:r>
      <w:proofErr w:type="spellEnd"/>
      <w:r w:rsidRPr="00D24D98">
        <w:t xml:space="preserve">), </w:t>
      </w:r>
      <w:r w:rsidRPr="00D24D98">
        <w:rPr>
          <w:i/>
        </w:rPr>
        <w:t>i</w:t>
      </w:r>
      <w:r w:rsidRPr="00D24D98">
        <w:t>-PrEt</w:t>
      </w:r>
      <w:r w:rsidRPr="00D24D98">
        <w:rPr>
          <w:vertAlign w:val="subscript"/>
        </w:rPr>
        <w:t>2</w:t>
      </w:r>
      <w:r w:rsidRPr="00D24D98">
        <w:t xml:space="preserve">N (0.50 </w:t>
      </w:r>
      <w:proofErr w:type="spellStart"/>
      <w:r w:rsidRPr="00D24D98">
        <w:t>mmol</w:t>
      </w:r>
      <w:proofErr w:type="spellEnd"/>
      <w:r w:rsidRPr="00D24D98">
        <w:t>), CH</w:t>
      </w:r>
      <w:r w:rsidRPr="00D24D98">
        <w:rPr>
          <w:vertAlign w:val="subscript"/>
        </w:rPr>
        <w:t>3</w:t>
      </w:r>
      <w:r w:rsidRPr="00D24D98">
        <w:t>CN (1 mL); Na</w:t>
      </w:r>
      <w:r w:rsidRPr="00D24D98">
        <w:rPr>
          <w:vertAlign w:val="subscript"/>
        </w:rPr>
        <w:t>2</w:t>
      </w:r>
      <w:r w:rsidRPr="00D24D98">
        <w:t>S</w:t>
      </w:r>
      <w:r w:rsidRPr="00D24D98">
        <w:rPr>
          <w:vertAlign w:val="subscript"/>
        </w:rPr>
        <w:t>2</w:t>
      </w:r>
      <w:r w:rsidRPr="00D24D98">
        <w:t>O</w:t>
      </w:r>
      <w:r w:rsidRPr="00D24D98">
        <w:rPr>
          <w:vertAlign w:val="subscript"/>
        </w:rPr>
        <w:t>3</w:t>
      </w:r>
      <w:r w:rsidRPr="00D24D98">
        <w:t xml:space="preserve"> (0.50 </w:t>
      </w:r>
      <w:proofErr w:type="spellStart"/>
      <w:r w:rsidRPr="00D24D98">
        <w:t>mmol</w:t>
      </w:r>
      <w:proofErr w:type="spellEnd"/>
      <w:r w:rsidRPr="00D24D98">
        <w:t>), H</w:t>
      </w:r>
      <w:r w:rsidRPr="00D24D98">
        <w:rPr>
          <w:vertAlign w:val="subscript"/>
        </w:rPr>
        <w:t>2</w:t>
      </w:r>
      <w:r w:rsidRPr="00D24D98">
        <w:t xml:space="preserve">O (0.4 mL). Reactions were degassed prior to irradiation. [b] GC/MS yields calculated using </w:t>
      </w:r>
      <w:proofErr w:type="spellStart"/>
      <w:r w:rsidRPr="00D24D98">
        <w:t>acetophenone</w:t>
      </w:r>
      <w:proofErr w:type="spellEnd"/>
      <w:r w:rsidRPr="00D24D98">
        <w:t xml:space="preserve"> as internal standard. [c] Yield of isolated product using 1 gram of (</w:t>
      </w:r>
      <w:r w:rsidRPr="00D24D98">
        <w:rPr>
          <w:i/>
        </w:rPr>
        <w:t>E</w:t>
      </w:r>
      <w:r w:rsidRPr="00D24D98">
        <w:t>)-</w:t>
      </w:r>
      <w:r w:rsidRPr="00D24D98">
        <w:rPr>
          <w:b/>
        </w:rPr>
        <w:t>1a</w:t>
      </w:r>
      <w:r w:rsidRPr="00D24D98">
        <w:t xml:space="preserve">. [d] Reaction carried out without </w:t>
      </w:r>
      <w:r w:rsidRPr="00D24D98">
        <w:rPr>
          <w:i/>
        </w:rPr>
        <w:t>i</w:t>
      </w:r>
      <w:r w:rsidRPr="00D24D98">
        <w:t>-Pr</w:t>
      </w:r>
      <w:r w:rsidRPr="00D24D98">
        <w:rPr>
          <w:vertAlign w:val="subscript"/>
        </w:rPr>
        <w:t>2</w:t>
      </w:r>
      <w:r w:rsidRPr="00D24D98">
        <w:t>EtN.</w:t>
      </w:r>
      <w:r w:rsidR="00F30EC9" w:rsidRPr="00D24D98">
        <w:t xml:space="preserve"> </w:t>
      </w:r>
      <w:r w:rsidR="00D33C98" w:rsidRPr="00D24D98">
        <w:t>[e] Reaction carried out in the dark.</w:t>
      </w:r>
      <w:r w:rsidR="00D33C98" w:rsidRPr="00D24D98">
        <w:rPr>
          <w:i/>
        </w:rPr>
        <w:t xml:space="preserve"> </w:t>
      </w:r>
      <w:r w:rsidR="00234C3E" w:rsidRPr="008F1FA6">
        <w:rPr>
          <w:iCs/>
        </w:rPr>
        <w:t>[f]</w:t>
      </w:r>
      <w:r w:rsidR="00AA6D3C">
        <w:rPr>
          <w:iCs/>
        </w:rPr>
        <w:t xml:space="preserve"> Re</w:t>
      </w:r>
      <w:r w:rsidR="008F1FA6">
        <w:rPr>
          <w:iCs/>
        </w:rPr>
        <w:t xml:space="preserve">action mixture not degassed. </w:t>
      </w:r>
    </w:p>
    <w:p w14:paraId="6131BDE0" w14:textId="77777777" w:rsidR="00722735" w:rsidRPr="00D24D98" w:rsidRDefault="00F30EC9" w:rsidP="00FE1DE4">
      <w:pPr>
        <w:pStyle w:val="P1"/>
        <w:rPr>
          <w:lang w:val="en-GB"/>
        </w:rPr>
      </w:pPr>
      <w:r w:rsidRPr="00D24D98">
        <w:rPr>
          <w:lang w:val="en-GB"/>
        </w:rPr>
        <w:t>These conditions were adapted for a larger scale reaction using 1 gram of (</w:t>
      </w:r>
      <w:r w:rsidRPr="00D24D98">
        <w:rPr>
          <w:i/>
          <w:lang w:val="en-GB"/>
        </w:rPr>
        <w:t>E</w:t>
      </w:r>
      <w:r w:rsidRPr="00D24D98">
        <w:rPr>
          <w:lang w:val="en-GB"/>
        </w:rPr>
        <w:t>)-</w:t>
      </w:r>
      <w:proofErr w:type="spellStart"/>
      <w:r w:rsidRPr="00D24D98">
        <w:rPr>
          <w:lang w:val="en-GB"/>
        </w:rPr>
        <w:t>anethole</w:t>
      </w:r>
      <w:proofErr w:type="spellEnd"/>
      <w:r w:rsidRPr="00D24D98">
        <w:rPr>
          <w:lang w:val="en-GB"/>
        </w:rPr>
        <w:t xml:space="preserve"> (</w:t>
      </w:r>
      <w:r w:rsidRPr="00D24D98">
        <w:rPr>
          <w:b/>
          <w:lang w:val="en-GB"/>
        </w:rPr>
        <w:t>1a</w:t>
      </w:r>
      <w:r w:rsidRPr="00D24D98">
        <w:rPr>
          <w:lang w:val="en-GB"/>
        </w:rPr>
        <w:t xml:space="preserve">) without compromising the efficiency of the process (85% yield, entry 2). Control experiments showed that </w:t>
      </w:r>
      <w:r w:rsidRPr="00D24D98">
        <w:rPr>
          <w:i/>
          <w:lang w:val="en-GB"/>
        </w:rPr>
        <w:t>i</w:t>
      </w:r>
      <w:r w:rsidRPr="00D24D98">
        <w:rPr>
          <w:lang w:val="en-GB"/>
        </w:rPr>
        <w:t>-Pr</w:t>
      </w:r>
      <w:r w:rsidRPr="00D24D98">
        <w:rPr>
          <w:vertAlign w:val="subscript"/>
          <w:lang w:val="en-GB"/>
        </w:rPr>
        <w:t>2</w:t>
      </w:r>
      <w:r w:rsidRPr="00D24D98">
        <w:rPr>
          <w:lang w:val="en-GB"/>
        </w:rPr>
        <w:t>EtN</w:t>
      </w:r>
      <w:r w:rsidR="00F201DB" w:rsidRPr="00D24D98">
        <w:rPr>
          <w:lang w:val="en-GB"/>
        </w:rPr>
        <w:t xml:space="preserve"> (entry 3) and visible light</w:t>
      </w:r>
      <w:r w:rsidRPr="00D24D98">
        <w:rPr>
          <w:lang w:val="en-GB"/>
        </w:rPr>
        <w:t xml:space="preserve"> </w:t>
      </w:r>
      <w:r w:rsidR="00F201DB" w:rsidRPr="00D24D98">
        <w:rPr>
          <w:lang w:val="en-GB"/>
        </w:rPr>
        <w:t>(entry 4) are</w:t>
      </w:r>
      <w:r w:rsidRPr="00D24D98">
        <w:rPr>
          <w:lang w:val="en-GB"/>
        </w:rPr>
        <w:t xml:space="preserve"> essential for this reaction</w:t>
      </w:r>
      <w:r w:rsidR="00D24D98" w:rsidRPr="00D24D98">
        <w:rPr>
          <w:lang w:val="en-GB"/>
        </w:rPr>
        <w:t xml:space="preserve">, and </w:t>
      </w:r>
      <w:r w:rsidR="005D4504">
        <w:rPr>
          <w:lang w:val="en-GB"/>
        </w:rPr>
        <w:t xml:space="preserve">also </w:t>
      </w:r>
      <w:r w:rsidR="00D24D98" w:rsidRPr="00D24D98">
        <w:rPr>
          <w:lang w:val="en-GB"/>
        </w:rPr>
        <w:t>the necessity of degassing the reaction mixture prior to irradiation (entry 5)</w:t>
      </w:r>
      <w:proofErr w:type="gramStart"/>
      <w:r w:rsidRPr="00D24D98">
        <w:rPr>
          <w:lang w:val="en-GB"/>
        </w:rPr>
        <w:t>.</w:t>
      </w:r>
      <w:r w:rsidRPr="00D24D98">
        <w:rPr>
          <w:vertAlign w:val="superscript"/>
          <w:lang w:val="en-GB"/>
        </w:rPr>
        <w:t>[</w:t>
      </w:r>
      <w:proofErr w:type="gramEnd"/>
      <w:r w:rsidRPr="00D24D98">
        <w:rPr>
          <w:vertAlign w:val="superscript"/>
          <w:lang w:val="en-GB"/>
        </w:rPr>
        <w:t>14]</w:t>
      </w:r>
      <w:r w:rsidRPr="00D24D98">
        <w:rPr>
          <w:lang w:val="en-GB"/>
        </w:rPr>
        <w:t xml:space="preserve"> </w:t>
      </w:r>
      <w:r w:rsidR="001E62DA" w:rsidRPr="00D24D98">
        <w:rPr>
          <w:lang w:val="en-GB"/>
        </w:rPr>
        <w:t xml:space="preserve">More importantly, we found what </w:t>
      </w:r>
      <w:r w:rsidR="001E62DA" w:rsidRPr="00D24D98">
        <w:rPr>
          <w:i/>
          <w:lang w:val="en-GB"/>
        </w:rPr>
        <w:t>E/Z-</w:t>
      </w:r>
      <w:r w:rsidR="001E62DA" w:rsidRPr="00D24D98">
        <w:rPr>
          <w:lang w:val="en-GB"/>
        </w:rPr>
        <w:t xml:space="preserve">mixtures of </w:t>
      </w:r>
      <w:r w:rsidR="001E62DA" w:rsidRPr="00D24D98">
        <w:rPr>
          <w:b/>
          <w:lang w:val="en-GB"/>
        </w:rPr>
        <w:t xml:space="preserve">1a </w:t>
      </w:r>
      <w:r w:rsidR="001E62DA" w:rsidRPr="00D24D98">
        <w:rPr>
          <w:lang w:val="en-GB"/>
        </w:rPr>
        <w:t>(</w:t>
      </w:r>
      <w:r w:rsidR="001E62DA" w:rsidRPr="00D24D98">
        <w:rPr>
          <w:i/>
          <w:lang w:val="en-GB"/>
        </w:rPr>
        <w:t>E</w:t>
      </w:r>
      <w:r w:rsidR="001E62DA" w:rsidRPr="00D24D98">
        <w:rPr>
          <w:lang w:val="en-GB"/>
        </w:rPr>
        <w:t>/</w:t>
      </w:r>
      <w:r w:rsidR="001E62DA" w:rsidRPr="00D24D98">
        <w:rPr>
          <w:i/>
          <w:lang w:val="en-GB"/>
        </w:rPr>
        <w:t>Z</w:t>
      </w:r>
      <w:r w:rsidR="001E62DA" w:rsidRPr="00D24D98">
        <w:rPr>
          <w:lang w:val="en-GB"/>
        </w:rPr>
        <w:t xml:space="preserve">, 1:2) resulted in the exclusive formation of </w:t>
      </w:r>
      <w:r w:rsidR="001E62DA" w:rsidRPr="00D24D98">
        <w:rPr>
          <w:b/>
          <w:lang w:val="en-GB"/>
        </w:rPr>
        <w:t>3a</w:t>
      </w:r>
      <w:r w:rsidR="001E62DA" w:rsidRPr="00D24D98">
        <w:rPr>
          <w:lang w:val="en-GB"/>
        </w:rPr>
        <w:t xml:space="preserve">, thus demonstrating the feasibility of conducting a </w:t>
      </w:r>
      <w:proofErr w:type="spellStart"/>
      <w:r w:rsidR="001E62DA" w:rsidRPr="00D24D98">
        <w:rPr>
          <w:lang w:val="en-GB"/>
        </w:rPr>
        <w:t>stereoconvergent</w:t>
      </w:r>
      <w:proofErr w:type="spellEnd"/>
      <w:r w:rsidR="001E62DA" w:rsidRPr="00D24D98">
        <w:rPr>
          <w:lang w:val="en-GB"/>
        </w:rPr>
        <w:t xml:space="preserve"> </w:t>
      </w:r>
      <w:proofErr w:type="spellStart"/>
      <w:r w:rsidR="001E62DA" w:rsidRPr="00D24D98">
        <w:rPr>
          <w:lang w:val="en-GB"/>
        </w:rPr>
        <w:t>cyclopropanation</w:t>
      </w:r>
      <w:proofErr w:type="spellEnd"/>
      <w:r w:rsidR="001E62DA" w:rsidRPr="00D24D98">
        <w:rPr>
          <w:lang w:val="en-GB"/>
        </w:rPr>
        <w:t xml:space="preserve"> reaction.</w:t>
      </w:r>
      <w:r w:rsidR="00F201DB" w:rsidRPr="00D24D98">
        <w:rPr>
          <w:vertAlign w:val="superscript"/>
          <w:lang w:val="en-GB"/>
        </w:rPr>
        <w:t>[</w:t>
      </w:r>
      <w:r w:rsidR="001E62DA" w:rsidRPr="00D24D98">
        <w:rPr>
          <w:vertAlign w:val="superscript"/>
          <w:lang w:val="en-GB"/>
        </w:rPr>
        <w:t>15</w:t>
      </w:r>
      <w:r w:rsidR="00F201DB" w:rsidRPr="00D24D98">
        <w:rPr>
          <w:vertAlign w:val="superscript"/>
          <w:lang w:val="en-GB"/>
        </w:rPr>
        <w:t>]</w:t>
      </w:r>
      <w:r w:rsidR="001E62DA" w:rsidRPr="00D24D98">
        <w:rPr>
          <w:lang w:val="en-GB"/>
        </w:rPr>
        <w:t xml:space="preserve"> </w:t>
      </w:r>
      <w:r w:rsidR="00541AA3">
        <w:rPr>
          <w:lang w:val="en-GB"/>
        </w:rPr>
        <w:lastRenderedPageBreak/>
        <w:t>Additional c</w:t>
      </w:r>
      <w:r w:rsidR="001E62DA" w:rsidRPr="00D24D98">
        <w:rPr>
          <w:lang w:val="en-GB"/>
        </w:rPr>
        <w:t>ontrol experiments showed that (</w:t>
      </w:r>
      <w:r w:rsidR="001E62DA" w:rsidRPr="00D24D98">
        <w:rPr>
          <w:i/>
          <w:lang w:val="en-GB"/>
        </w:rPr>
        <w:t>Z</w:t>
      </w:r>
      <w:r w:rsidR="001E62DA" w:rsidRPr="00D24D98">
        <w:rPr>
          <w:lang w:val="en-GB"/>
        </w:rPr>
        <w:t>)-</w:t>
      </w:r>
      <w:r w:rsidR="001E62DA" w:rsidRPr="00D24D98">
        <w:rPr>
          <w:b/>
          <w:lang w:val="en-GB"/>
        </w:rPr>
        <w:t>1a</w:t>
      </w:r>
      <w:r w:rsidR="001E62DA" w:rsidRPr="00D24D98">
        <w:rPr>
          <w:lang w:val="en-GB"/>
        </w:rPr>
        <w:t xml:space="preserve"> to (</w:t>
      </w:r>
      <w:r w:rsidR="001E62DA" w:rsidRPr="00D24D98">
        <w:rPr>
          <w:i/>
          <w:lang w:val="en-GB"/>
        </w:rPr>
        <w:t>E</w:t>
      </w:r>
      <w:r w:rsidR="001E62DA" w:rsidRPr="00D24D98">
        <w:rPr>
          <w:lang w:val="en-GB"/>
        </w:rPr>
        <w:t>)-</w:t>
      </w:r>
      <w:r w:rsidR="001E62DA" w:rsidRPr="00D24D98">
        <w:rPr>
          <w:b/>
          <w:lang w:val="en-GB"/>
        </w:rPr>
        <w:t xml:space="preserve">1a </w:t>
      </w:r>
      <w:r w:rsidR="001E62DA" w:rsidRPr="00D24D98">
        <w:rPr>
          <w:lang w:val="en-GB"/>
        </w:rPr>
        <w:t>or</w:t>
      </w:r>
      <w:r w:rsidR="001E62DA" w:rsidRPr="00D24D98">
        <w:rPr>
          <w:b/>
          <w:lang w:val="en-GB"/>
        </w:rPr>
        <w:t xml:space="preserve"> </w:t>
      </w:r>
      <w:r w:rsidR="001E62DA" w:rsidRPr="00D24D98">
        <w:rPr>
          <w:i/>
          <w:lang w:val="en-GB"/>
        </w:rPr>
        <w:t>cis-</w:t>
      </w:r>
      <w:r w:rsidR="001E62DA" w:rsidRPr="00D24D98">
        <w:rPr>
          <w:b/>
          <w:lang w:val="en-GB"/>
        </w:rPr>
        <w:t>3a</w:t>
      </w:r>
      <w:r w:rsidR="001E62DA" w:rsidRPr="00D24D98">
        <w:rPr>
          <w:lang w:val="en-GB"/>
        </w:rPr>
        <w:t xml:space="preserve"> to </w:t>
      </w:r>
      <w:r w:rsidR="001E62DA" w:rsidRPr="00D24D98">
        <w:rPr>
          <w:i/>
          <w:lang w:val="en-GB"/>
        </w:rPr>
        <w:t>trans-</w:t>
      </w:r>
      <w:r w:rsidR="001E62DA" w:rsidRPr="00D24D98">
        <w:rPr>
          <w:b/>
          <w:lang w:val="en-GB"/>
        </w:rPr>
        <w:t>3a</w:t>
      </w:r>
      <w:r w:rsidR="001E62DA" w:rsidRPr="00D24D98">
        <w:rPr>
          <w:lang w:val="en-GB"/>
        </w:rPr>
        <w:t xml:space="preserve"> </w:t>
      </w:r>
      <w:proofErr w:type="spellStart"/>
      <w:r w:rsidR="001E62DA" w:rsidRPr="00D24D98">
        <w:rPr>
          <w:lang w:val="en-GB"/>
        </w:rPr>
        <w:t>isomerizations</w:t>
      </w:r>
      <w:proofErr w:type="spellEnd"/>
      <w:r w:rsidR="001E62DA" w:rsidRPr="00D24D98">
        <w:rPr>
          <w:lang w:val="en-GB"/>
        </w:rPr>
        <w:t xml:space="preserve"> did not occur during the course of the reaction and UV-light (300 nm) does not promote the </w:t>
      </w:r>
      <w:proofErr w:type="spellStart"/>
      <w:r w:rsidR="001E62DA" w:rsidRPr="00D24D98">
        <w:rPr>
          <w:lang w:val="en-GB"/>
        </w:rPr>
        <w:t>cyclopropanation</w:t>
      </w:r>
      <w:proofErr w:type="spellEnd"/>
      <w:r w:rsidR="001E62DA" w:rsidRPr="00D24D98">
        <w:rPr>
          <w:lang w:val="en-GB"/>
        </w:rPr>
        <w:t xml:space="preserve"> as previously described by </w:t>
      </w:r>
      <w:proofErr w:type="spellStart"/>
      <w:r w:rsidR="001E62DA" w:rsidRPr="00D24D98">
        <w:rPr>
          <w:lang w:val="en-GB"/>
        </w:rPr>
        <w:t>Kropp</w:t>
      </w:r>
      <w:proofErr w:type="spellEnd"/>
      <w:r w:rsidR="001E62DA" w:rsidRPr="00D24D98">
        <w:rPr>
          <w:lang w:val="en-GB"/>
        </w:rPr>
        <w:t xml:space="preserve"> for alkyl-substituted alkenes (see SI).</w:t>
      </w:r>
      <w:r w:rsidR="001E62DA" w:rsidRPr="00D24D98">
        <w:rPr>
          <w:vertAlign w:val="superscript"/>
          <w:lang w:val="en-GB"/>
        </w:rPr>
        <w:t>[11a-c]</w:t>
      </w:r>
      <w:r w:rsidR="001E62DA" w:rsidRPr="00D24D98">
        <w:rPr>
          <w:lang w:val="en-GB"/>
        </w:rPr>
        <w:t xml:space="preserve"> </w:t>
      </w:r>
    </w:p>
    <w:p w14:paraId="4C4E1C02" w14:textId="77777777" w:rsidR="00FE1DE4" w:rsidRPr="00D24D98" w:rsidRDefault="00FE1DE4" w:rsidP="00FE1DE4">
      <w:pPr>
        <w:pStyle w:val="P1"/>
        <w:rPr>
          <w:lang w:val="en-GB"/>
        </w:rPr>
      </w:pPr>
      <w:r w:rsidRPr="00D24D98">
        <w:rPr>
          <w:lang w:val="en-GB"/>
        </w:rPr>
        <w:t xml:space="preserve">Having the optimized reaction conditions in hand, we next investigated the scope of this </w:t>
      </w:r>
      <w:proofErr w:type="spellStart"/>
      <w:r w:rsidRPr="00D24D98">
        <w:rPr>
          <w:lang w:val="en-GB"/>
        </w:rPr>
        <w:t>cyclopropanation</w:t>
      </w:r>
      <w:proofErr w:type="spellEnd"/>
      <w:r w:rsidRPr="00D24D98">
        <w:rPr>
          <w:lang w:val="en-GB"/>
        </w:rPr>
        <w:t xml:space="preserve"> by examining a wide range of </w:t>
      </w:r>
      <w:proofErr w:type="spellStart"/>
      <w:r w:rsidRPr="00D24D98">
        <w:rPr>
          <w:lang w:val="en-GB"/>
        </w:rPr>
        <w:t>styrenes</w:t>
      </w:r>
      <w:proofErr w:type="spellEnd"/>
      <w:r w:rsidRPr="00D24D98">
        <w:rPr>
          <w:lang w:val="en-GB"/>
        </w:rPr>
        <w:t xml:space="preserve"> </w:t>
      </w:r>
      <w:r w:rsidRPr="00D24D98">
        <w:rPr>
          <w:b/>
          <w:lang w:val="en-GB"/>
        </w:rPr>
        <w:t>1a-x</w:t>
      </w:r>
      <w:r w:rsidRPr="00D24D98">
        <w:rPr>
          <w:lang w:val="en-GB"/>
        </w:rPr>
        <w:t>. As shown in Table 2, this process was successfully applied in substrates functionalized with electron-donating and electron-withdrawing groups (</w:t>
      </w:r>
      <w:r w:rsidRPr="00D24D98">
        <w:rPr>
          <w:b/>
          <w:lang w:val="en-GB"/>
        </w:rPr>
        <w:t>3b–j</w:t>
      </w:r>
      <w:r w:rsidRPr="00D24D98">
        <w:rPr>
          <w:lang w:val="en-GB"/>
        </w:rPr>
        <w:t xml:space="preserve">) and also with </w:t>
      </w:r>
      <w:proofErr w:type="spellStart"/>
      <w:r w:rsidRPr="00D24D98">
        <w:rPr>
          <w:lang w:val="en-GB"/>
        </w:rPr>
        <w:t>heterocycles</w:t>
      </w:r>
      <w:proofErr w:type="spellEnd"/>
      <w:r w:rsidRPr="00D24D98">
        <w:rPr>
          <w:lang w:val="en-GB"/>
        </w:rPr>
        <w:t xml:space="preserve"> (</w:t>
      </w:r>
      <w:r w:rsidR="00D24D98" w:rsidRPr="00D24D98">
        <w:rPr>
          <w:b/>
          <w:lang w:val="en-GB"/>
        </w:rPr>
        <w:t>3k</w:t>
      </w:r>
      <w:r w:rsidRPr="00D24D98">
        <w:rPr>
          <w:b/>
          <w:lang w:val="en-GB"/>
        </w:rPr>
        <w:t>,</w:t>
      </w:r>
      <w:r w:rsidR="00D24D98" w:rsidRPr="00D24D98">
        <w:rPr>
          <w:b/>
          <w:lang w:val="en-GB"/>
        </w:rPr>
        <w:t>l</w:t>
      </w:r>
      <w:r w:rsidRPr="00D24D98">
        <w:rPr>
          <w:lang w:val="en-GB"/>
        </w:rPr>
        <w:t xml:space="preserve">). </w:t>
      </w:r>
    </w:p>
    <w:p w14:paraId="6B954633" w14:textId="77777777" w:rsidR="00FE1DE4" w:rsidRPr="00D24D98" w:rsidRDefault="00FE1DE4" w:rsidP="009A3E4B">
      <w:pPr>
        <w:pStyle w:val="P1"/>
        <w:rPr>
          <w:lang w:val="en-GB"/>
        </w:rPr>
      </w:pPr>
    </w:p>
    <w:p w14:paraId="58B30BAF" w14:textId="77777777" w:rsidR="00FE1DE4" w:rsidRPr="00D24D98" w:rsidRDefault="009740EE" w:rsidP="009740EE">
      <w:pPr>
        <w:pStyle w:val="TableCaption"/>
        <w:rPr>
          <w:vertAlign w:val="superscript"/>
        </w:rPr>
      </w:pPr>
      <w:r w:rsidRPr="00D24D98">
        <w:rPr>
          <w:b/>
        </w:rPr>
        <w:t xml:space="preserve">Table 2. </w:t>
      </w:r>
      <w:proofErr w:type="spellStart"/>
      <w:r w:rsidRPr="00D24D98">
        <w:t>Sterereoreoconvergent</w:t>
      </w:r>
      <w:proofErr w:type="spellEnd"/>
      <w:r w:rsidRPr="00D24D98">
        <w:t xml:space="preserve"> </w:t>
      </w:r>
      <w:proofErr w:type="spellStart"/>
      <w:r w:rsidRPr="00D24D98">
        <w:t>Cyclopropanation</w:t>
      </w:r>
      <w:proofErr w:type="spellEnd"/>
      <w:proofErr w:type="gramStart"/>
      <w:r w:rsidR="008353EA" w:rsidRPr="00D24D98">
        <w:t>.</w:t>
      </w:r>
      <w:r w:rsidR="008353EA" w:rsidRPr="00D24D98">
        <w:rPr>
          <w:vertAlign w:val="superscript"/>
        </w:rPr>
        <w:t>[</w:t>
      </w:r>
      <w:proofErr w:type="gramEnd"/>
      <w:r w:rsidR="008353EA" w:rsidRPr="00D24D98">
        <w:rPr>
          <w:vertAlign w:val="superscript"/>
        </w:rPr>
        <w:t>a]</w:t>
      </w:r>
    </w:p>
    <w:p w14:paraId="67D42DD6" w14:textId="77777777" w:rsidR="00FE1DE4" w:rsidRPr="00D24D98" w:rsidRDefault="00B84A7C" w:rsidP="00B520F0">
      <w:pPr>
        <w:jc w:val="both"/>
      </w:pPr>
      <w:r>
        <w:rPr>
          <w:noProof/>
          <w:lang w:val="en-US" w:eastAsia="en-US"/>
        </w:rPr>
        <w:drawing>
          <wp:inline distT="0" distB="0" distL="0" distR="0" wp14:anchorId="5EC1E39C" wp14:editId="4F45C9DD">
            <wp:extent cx="3095625" cy="4846752"/>
            <wp:effectExtent l="0" t="0" r="3175" b="5080"/>
            <wp:docPr id="1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95625" cy="4846752"/>
                    </a:xfrm>
                    <a:prstGeom prst="rect">
                      <a:avLst/>
                    </a:prstGeom>
                    <a:noFill/>
                    <a:ln>
                      <a:noFill/>
                    </a:ln>
                  </pic:spPr>
                </pic:pic>
              </a:graphicData>
            </a:graphic>
          </wp:inline>
        </w:drawing>
      </w:r>
    </w:p>
    <w:p w14:paraId="51EF4ED8" w14:textId="77777777" w:rsidR="009740EE" w:rsidRPr="00D24D98" w:rsidRDefault="00F30EC9" w:rsidP="009740EE">
      <w:pPr>
        <w:pStyle w:val="TableFoot"/>
      </w:pPr>
      <w:r w:rsidRPr="00D24D98">
        <w:t xml:space="preserve">[a] See SI for experimental details; yields are of isolated product. </w:t>
      </w:r>
      <w:r w:rsidRPr="00D24D98">
        <w:rPr>
          <w:i/>
        </w:rPr>
        <w:t>E</w:t>
      </w:r>
      <w:r w:rsidRPr="00D24D98">
        <w:t>/</w:t>
      </w:r>
      <w:r w:rsidRPr="00D24D98">
        <w:rPr>
          <w:i/>
        </w:rPr>
        <w:t>Z</w:t>
      </w:r>
      <w:r w:rsidRPr="00D24D98">
        <w:t xml:space="preserve">-alkene mixtures </w:t>
      </w:r>
      <w:r w:rsidRPr="00D24D98">
        <w:rPr>
          <w:b/>
        </w:rPr>
        <w:t>1</w:t>
      </w:r>
      <w:r w:rsidRPr="00D24D98">
        <w:t xml:space="preserve"> are shown in brackets; reactions were degassed prior to irradiation; additional </w:t>
      </w:r>
      <w:r w:rsidRPr="00D24D98">
        <w:rPr>
          <w:b/>
        </w:rPr>
        <w:t xml:space="preserve">2 </w:t>
      </w:r>
      <w:r w:rsidRPr="00D24D98">
        <w:t xml:space="preserve">(2.5 </w:t>
      </w:r>
      <w:proofErr w:type="spellStart"/>
      <w:r w:rsidRPr="00D24D98">
        <w:t>equiv</w:t>
      </w:r>
      <w:proofErr w:type="spellEnd"/>
      <w:r w:rsidRPr="00D24D98">
        <w:t>) and Na</w:t>
      </w:r>
      <w:r w:rsidRPr="00D24D98">
        <w:rPr>
          <w:vertAlign w:val="subscript"/>
        </w:rPr>
        <w:t>2</w:t>
      </w:r>
      <w:r w:rsidRPr="00D24D98">
        <w:t>S</w:t>
      </w:r>
      <w:r w:rsidRPr="00D24D98">
        <w:rPr>
          <w:vertAlign w:val="subscript"/>
        </w:rPr>
        <w:t>2</w:t>
      </w:r>
      <w:r w:rsidRPr="00D24D98">
        <w:t>O</w:t>
      </w:r>
      <w:r w:rsidRPr="00D24D98">
        <w:rPr>
          <w:vertAlign w:val="subscript"/>
        </w:rPr>
        <w:t>3</w:t>
      </w:r>
      <w:r w:rsidRPr="00D24D98">
        <w:t xml:space="preserve"> (5 </w:t>
      </w:r>
      <w:proofErr w:type="spellStart"/>
      <w:r w:rsidRPr="00D24D98">
        <w:t>equiv</w:t>
      </w:r>
      <w:proofErr w:type="spellEnd"/>
      <w:r w:rsidRPr="00D24D98">
        <w:t xml:space="preserve">) were added after 2 hours of reaction. [b] </w:t>
      </w:r>
      <w:r w:rsidRPr="00D24D98">
        <w:rPr>
          <w:i/>
        </w:rPr>
        <w:t xml:space="preserve">E </w:t>
      </w:r>
      <w:r w:rsidRPr="00D24D98">
        <w:t>isomer</w:t>
      </w:r>
      <w:r w:rsidRPr="00D24D98">
        <w:rPr>
          <w:i/>
        </w:rPr>
        <w:t xml:space="preserve"> </w:t>
      </w:r>
      <w:r w:rsidRPr="00D24D98">
        <w:t xml:space="preserve">was used. </w:t>
      </w:r>
      <w:proofErr w:type="spellStart"/>
      <w:r w:rsidRPr="00D24D98">
        <w:t>NPhth</w:t>
      </w:r>
      <w:proofErr w:type="spellEnd"/>
      <w:r w:rsidRPr="00D24D98">
        <w:t xml:space="preserve"> = </w:t>
      </w:r>
      <w:proofErr w:type="spellStart"/>
      <w:r w:rsidRPr="00D24D98">
        <w:t>phthalimide</w:t>
      </w:r>
      <w:proofErr w:type="spellEnd"/>
      <w:r w:rsidRPr="00D24D98">
        <w:t xml:space="preserve">. PMP = </w:t>
      </w:r>
      <w:proofErr w:type="spellStart"/>
      <w:r w:rsidRPr="00D24D98">
        <w:t>paramethoxyphenyl</w:t>
      </w:r>
      <w:proofErr w:type="spellEnd"/>
      <w:r w:rsidRPr="00D24D98">
        <w:t>.</w:t>
      </w:r>
    </w:p>
    <w:p w14:paraId="64B0A815" w14:textId="77777777" w:rsidR="001E62DA" w:rsidRPr="00D24D98" w:rsidRDefault="00F30EC9" w:rsidP="001E62DA">
      <w:pPr>
        <w:pStyle w:val="P1"/>
        <w:rPr>
          <w:lang w:val="en-GB"/>
        </w:rPr>
      </w:pPr>
      <w:r w:rsidRPr="00D24D98">
        <w:rPr>
          <w:lang w:val="en-GB"/>
        </w:rPr>
        <w:t xml:space="preserve">We noticed that </w:t>
      </w:r>
      <w:proofErr w:type="spellStart"/>
      <w:r w:rsidRPr="00D24D98">
        <w:rPr>
          <w:lang w:val="en-GB"/>
        </w:rPr>
        <w:t>styrenes</w:t>
      </w:r>
      <w:proofErr w:type="spellEnd"/>
      <w:r w:rsidRPr="00D24D98">
        <w:rPr>
          <w:lang w:val="en-GB"/>
        </w:rPr>
        <w:t xml:space="preserve"> bearing strong electron-rich substituents conducted to the corresponding </w:t>
      </w:r>
      <w:proofErr w:type="spellStart"/>
      <w:r w:rsidRPr="00D24D98">
        <w:rPr>
          <w:lang w:val="en-GB"/>
        </w:rPr>
        <w:t>cyclopropane</w:t>
      </w:r>
      <w:proofErr w:type="spellEnd"/>
      <w:r w:rsidRPr="00D24D98">
        <w:rPr>
          <w:lang w:val="en-GB"/>
        </w:rPr>
        <w:t xml:space="preserve"> in a more efficient manner (</w:t>
      </w:r>
      <w:r w:rsidRPr="00D24D98">
        <w:rPr>
          <w:b/>
          <w:lang w:val="en-GB"/>
        </w:rPr>
        <w:t>3a–c</w:t>
      </w:r>
      <w:r w:rsidRPr="00D24D98">
        <w:rPr>
          <w:lang w:val="en-GB"/>
        </w:rPr>
        <w:t xml:space="preserve">). It is possible that the </w:t>
      </w:r>
      <w:proofErr w:type="spellStart"/>
      <w:r w:rsidRPr="00D24D98">
        <w:rPr>
          <w:lang w:val="en-GB"/>
        </w:rPr>
        <w:t>nucleophilic</w:t>
      </w:r>
      <w:proofErr w:type="spellEnd"/>
      <w:r w:rsidRPr="00D24D98">
        <w:rPr>
          <w:lang w:val="en-GB"/>
        </w:rPr>
        <w:t xml:space="preserve"> character of the benzyl radical </w:t>
      </w:r>
      <w:proofErr w:type="spellStart"/>
      <w:r w:rsidRPr="00D24D98">
        <w:rPr>
          <w:b/>
          <w:i/>
          <w:lang w:val="en-GB"/>
        </w:rPr>
        <w:t>int</w:t>
      </w:r>
      <w:proofErr w:type="spellEnd"/>
      <w:r w:rsidRPr="00D24D98">
        <w:rPr>
          <w:b/>
          <w:i/>
          <w:lang w:val="en-GB"/>
        </w:rPr>
        <w:t>–II</w:t>
      </w:r>
      <w:r w:rsidRPr="00D24D98">
        <w:rPr>
          <w:lang w:val="en-GB"/>
        </w:rPr>
        <w:t xml:space="preserve"> plays an important role in the cyclization event (Scheme 1, R</w:t>
      </w:r>
      <w:r w:rsidRPr="00D24D98">
        <w:rPr>
          <w:vertAlign w:val="superscript"/>
          <w:lang w:val="en-GB"/>
        </w:rPr>
        <w:t>1</w:t>
      </w:r>
      <w:r w:rsidRPr="00D24D98">
        <w:rPr>
          <w:lang w:val="en-GB"/>
        </w:rPr>
        <w:t xml:space="preserve"> = </w:t>
      </w:r>
      <w:proofErr w:type="spellStart"/>
      <w:r w:rsidRPr="00D24D98">
        <w:rPr>
          <w:lang w:val="en-GB"/>
        </w:rPr>
        <w:t>Ar</w:t>
      </w:r>
      <w:proofErr w:type="spellEnd"/>
      <w:r w:rsidRPr="00D24D98">
        <w:rPr>
          <w:lang w:val="en-GB"/>
        </w:rPr>
        <w:t>). In fact, no product (</w:t>
      </w:r>
      <w:r w:rsidRPr="00D24D98">
        <w:rPr>
          <w:b/>
          <w:lang w:val="en-GB"/>
        </w:rPr>
        <w:t>3h</w:t>
      </w:r>
      <w:r w:rsidRPr="00D24D98">
        <w:rPr>
          <w:lang w:val="en-GB"/>
        </w:rPr>
        <w:t>) or</w:t>
      </w:r>
      <w:r w:rsidR="00234C3E">
        <w:rPr>
          <w:lang w:val="en-GB"/>
        </w:rPr>
        <w:t xml:space="preserve"> </w:t>
      </w:r>
      <w:r w:rsidRPr="00D24D98">
        <w:rPr>
          <w:lang w:val="en-GB"/>
        </w:rPr>
        <w:t>low yield (</w:t>
      </w:r>
      <w:r w:rsidRPr="00D24D98">
        <w:rPr>
          <w:b/>
          <w:lang w:val="en-GB"/>
        </w:rPr>
        <w:t>3i,j</w:t>
      </w:r>
      <w:r w:rsidRPr="00D24D98">
        <w:rPr>
          <w:lang w:val="en-GB"/>
        </w:rPr>
        <w:t xml:space="preserve">) is observed for </w:t>
      </w:r>
      <w:proofErr w:type="spellStart"/>
      <w:r w:rsidRPr="00D24D98">
        <w:rPr>
          <w:lang w:val="en-GB"/>
        </w:rPr>
        <w:t>styrenes</w:t>
      </w:r>
      <w:proofErr w:type="spellEnd"/>
      <w:r w:rsidRPr="00D24D98">
        <w:rPr>
          <w:lang w:val="en-GB"/>
        </w:rPr>
        <w:t xml:space="preserve"> bearing </w:t>
      </w:r>
      <w:r w:rsidRPr="00D24D98">
        <w:rPr>
          <w:lang w:val="en-GB"/>
        </w:rPr>
        <w:lastRenderedPageBreak/>
        <w:t xml:space="preserve">moderate/strong electron-withdrawing groups and alkene decomposition is observed. Having established that the electronics of the aromatic moiety have a direct impact in the outcome of the </w:t>
      </w:r>
      <w:proofErr w:type="spellStart"/>
      <w:r w:rsidRPr="00D24D98">
        <w:rPr>
          <w:lang w:val="en-GB"/>
        </w:rPr>
        <w:t>cyclopropanation</w:t>
      </w:r>
      <w:proofErr w:type="spellEnd"/>
      <w:r w:rsidRPr="00D24D98">
        <w:rPr>
          <w:lang w:val="en-GB"/>
        </w:rPr>
        <w:t xml:space="preserve"> reaction, we next evaluated the alkyl substitution for alkenes </w:t>
      </w:r>
      <w:r w:rsidRPr="00D24D98">
        <w:rPr>
          <w:b/>
          <w:lang w:val="en-GB"/>
        </w:rPr>
        <w:t>1m–w</w:t>
      </w:r>
      <w:r w:rsidRPr="00D24D98">
        <w:rPr>
          <w:lang w:val="en-GB"/>
        </w:rPr>
        <w:t xml:space="preserve">. </w:t>
      </w:r>
      <w:r w:rsidR="001E62DA" w:rsidRPr="00D24D98">
        <w:rPr>
          <w:lang w:val="en-GB"/>
        </w:rPr>
        <w:t>This protocol was successfully applied to a wide range of alkyl groups functionalized with aromatic rings (</w:t>
      </w:r>
      <w:r w:rsidR="001E62DA" w:rsidRPr="00D24D98">
        <w:rPr>
          <w:b/>
          <w:lang w:val="en-GB"/>
        </w:rPr>
        <w:t>3m</w:t>
      </w:r>
      <w:r w:rsidR="001E62DA" w:rsidRPr="00D24D98">
        <w:rPr>
          <w:lang w:val="en-GB"/>
        </w:rPr>
        <w:t>), cycloalkanes (</w:t>
      </w:r>
      <w:r w:rsidR="001E62DA" w:rsidRPr="00D24D98">
        <w:rPr>
          <w:b/>
          <w:lang w:val="en-GB"/>
        </w:rPr>
        <w:t>3n</w:t>
      </w:r>
      <w:r w:rsidR="001E62DA" w:rsidRPr="00D24D98">
        <w:rPr>
          <w:lang w:val="en-GB"/>
        </w:rPr>
        <w:t xml:space="preserve">), </w:t>
      </w:r>
      <w:proofErr w:type="spellStart"/>
      <w:r w:rsidR="001E62DA" w:rsidRPr="00D24D98">
        <w:rPr>
          <w:lang w:val="en-GB"/>
        </w:rPr>
        <w:t>acetals</w:t>
      </w:r>
      <w:proofErr w:type="spellEnd"/>
      <w:r w:rsidR="001E62DA" w:rsidRPr="00D24D98">
        <w:rPr>
          <w:lang w:val="en-GB"/>
        </w:rPr>
        <w:t xml:space="preserve"> (</w:t>
      </w:r>
      <w:r w:rsidR="001E62DA" w:rsidRPr="00D24D98">
        <w:rPr>
          <w:b/>
          <w:lang w:val="en-GB"/>
        </w:rPr>
        <w:t>3o</w:t>
      </w:r>
      <w:r w:rsidR="001E62DA" w:rsidRPr="00D24D98">
        <w:rPr>
          <w:lang w:val="en-GB"/>
        </w:rPr>
        <w:t>), alcohols (</w:t>
      </w:r>
      <w:r w:rsidR="001E62DA" w:rsidRPr="00D24D98">
        <w:rPr>
          <w:b/>
          <w:lang w:val="en-GB"/>
        </w:rPr>
        <w:t>3p–s</w:t>
      </w:r>
      <w:r w:rsidR="001E62DA" w:rsidRPr="00D24D98">
        <w:rPr>
          <w:lang w:val="en-GB"/>
        </w:rPr>
        <w:t>), imides (</w:t>
      </w:r>
      <w:r w:rsidR="001E62DA" w:rsidRPr="00D24D98">
        <w:rPr>
          <w:b/>
          <w:lang w:val="en-GB"/>
        </w:rPr>
        <w:t>3t,u</w:t>
      </w:r>
      <w:r w:rsidR="001E62DA" w:rsidRPr="00D24D98">
        <w:rPr>
          <w:lang w:val="en-GB"/>
        </w:rPr>
        <w:t>), alkyl iodides (</w:t>
      </w:r>
      <w:r w:rsidR="001E62DA" w:rsidRPr="00D24D98">
        <w:rPr>
          <w:b/>
          <w:lang w:val="en-GB"/>
        </w:rPr>
        <w:t>3v</w:t>
      </w:r>
      <w:r w:rsidR="001E62DA" w:rsidRPr="00D24D98">
        <w:rPr>
          <w:lang w:val="en-GB"/>
        </w:rPr>
        <w:t>) or alkenes (</w:t>
      </w:r>
      <w:r w:rsidR="001E62DA" w:rsidRPr="00D24D98">
        <w:rPr>
          <w:b/>
          <w:lang w:val="en-GB"/>
        </w:rPr>
        <w:t>3w</w:t>
      </w:r>
      <w:r w:rsidR="001E62DA" w:rsidRPr="00D24D98">
        <w:rPr>
          <w:lang w:val="en-GB"/>
        </w:rPr>
        <w:t xml:space="preserve">). It is noteworthy the excellent level of efficiency for this radical cyclization since no other reaction products have been observed for substrates bearing embedded nucleophiles, which could potentially intercept a </w:t>
      </w:r>
      <w:proofErr w:type="spellStart"/>
      <w:r w:rsidR="001E62DA" w:rsidRPr="00D24D98">
        <w:rPr>
          <w:lang w:val="en-GB"/>
        </w:rPr>
        <w:t>benzylic</w:t>
      </w:r>
      <w:proofErr w:type="spellEnd"/>
      <w:r w:rsidR="001E62DA" w:rsidRPr="00D24D98">
        <w:rPr>
          <w:lang w:val="en-GB"/>
        </w:rPr>
        <w:t xml:space="preserve"> radical intermediate (Table 2; </w:t>
      </w:r>
      <w:r w:rsidR="001E62DA" w:rsidRPr="00D24D98">
        <w:rPr>
          <w:b/>
          <w:lang w:val="en-GB"/>
        </w:rPr>
        <w:t>3m,s</w:t>
      </w:r>
      <w:proofErr w:type="gramStart"/>
      <w:r w:rsidR="001E62DA" w:rsidRPr="00D24D98">
        <w:rPr>
          <w:b/>
          <w:lang w:val="en-GB"/>
        </w:rPr>
        <w:t>,w</w:t>
      </w:r>
      <w:proofErr w:type="gramEnd"/>
      <w:r w:rsidR="001E62DA" w:rsidRPr="00D24D98">
        <w:rPr>
          <w:lang w:val="en-GB"/>
        </w:rPr>
        <w:t xml:space="preserve">) but also for substrate </w:t>
      </w:r>
      <w:r w:rsidR="001E62DA" w:rsidRPr="00D24D98">
        <w:rPr>
          <w:b/>
          <w:lang w:val="en-GB"/>
        </w:rPr>
        <w:t>1v</w:t>
      </w:r>
      <w:r w:rsidR="001E62DA" w:rsidRPr="00D24D98">
        <w:rPr>
          <w:lang w:val="en-GB"/>
        </w:rPr>
        <w:t xml:space="preserve"> bearing a C–I bond, which could participate in a competitive cyclization for the synthesis of a </w:t>
      </w:r>
      <w:proofErr w:type="spellStart"/>
      <w:r w:rsidR="001E62DA" w:rsidRPr="00D24D98">
        <w:rPr>
          <w:lang w:val="en-GB"/>
        </w:rPr>
        <w:t>cyclobutane</w:t>
      </w:r>
      <w:proofErr w:type="spellEnd"/>
      <w:r w:rsidR="001E62DA" w:rsidRPr="00D24D98">
        <w:rPr>
          <w:lang w:val="en-GB"/>
        </w:rPr>
        <w:t xml:space="preserve"> analogue. However, only </w:t>
      </w:r>
      <w:proofErr w:type="spellStart"/>
      <w:r w:rsidR="001E62DA" w:rsidRPr="00D24D98">
        <w:rPr>
          <w:lang w:val="en-GB"/>
        </w:rPr>
        <w:t>cyclopropane</w:t>
      </w:r>
      <w:proofErr w:type="spellEnd"/>
      <w:r w:rsidR="001E62DA" w:rsidRPr="00D24D98">
        <w:rPr>
          <w:lang w:val="en-GB"/>
        </w:rPr>
        <w:t xml:space="preserve"> </w:t>
      </w:r>
      <w:r w:rsidR="001E62DA" w:rsidRPr="00D24D98">
        <w:rPr>
          <w:b/>
          <w:lang w:val="en-GB"/>
        </w:rPr>
        <w:t>3v</w:t>
      </w:r>
      <w:r w:rsidR="001E62DA" w:rsidRPr="00D24D98">
        <w:rPr>
          <w:lang w:val="en-GB"/>
        </w:rPr>
        <w:t xml:space="preserve"> was observed as only product of the reaction. The excellent functional group tolerance of this radical </w:t>
      </w:r>
      <w:proofErr w:type="spellStart"/>
      <w:r w:rsidR="001E62DA" w:rsidRPr="00D24D98">
        <w:rPr>
          <w:lang w:val="en-GB"/>
        </w:rPr>
        <w:t>cyclopropanation</w:t>
      </w:r>
      <w:proofErr w:type="spellEnd"/>
      <w:r w:rsidR="001E62DA" w:rsidRPr="00D24D98">
        <w:rPr>
          <w:lang w:val="en-GB"/>
        </w:rPr>
        <w:t xml:space="preserve"> is illustrated in substrates bearing tertiary amines (</w:t>
      </w:r>
      <w:r w:rsidR="001E62DA" w:rsidRPr="00D24D98">
        <w:rPr>
          <w:b/>
          <w:lang w:val="en-GB"/>
        </w:rPr>
        <w:t>3b,m-o</w:t>
      </w:r>
      <w:r w:rsidR="001E62DA" w:rsidRPr="00D24D98">
        <w:rPr>
          <w:lang w:val="en-GB"/>
        </w:rPr>
        <w:t xml:space="preserve">) or </w:t>
      </w:r>
      <w:proofErr w:type="spellStart"/>
      <w:r w:rsidR="001E62DA" w:rsidRPr="00D24D98">
        <w:rPr>
          <w:lang w:val="en-GB"/>
        </w:rPr>
        <w:t>sulfides</w:t>
      </w:r>
      <w:proofErr w:type="spellEnd"/>
      <w:r w:rsidR="001E62DA" w:rsidRPr="00D24D98">
        <w:rPr>
          <w:lang w:val="en-GB"/>
        </w:rPr>
        <w:t xml:space="preserve"> (</w:t>
      </w:r>
      <w:r w:rsidR="001E62DA" w:rsidRPr="00D24D98">
        <w:rPr>
          <w:b/>
          <w:lang w:val="en-GB"/>
        </w:rPr>
        <w:t>3c,u</w:t>
      </w:r>
      <w:proofErr w:type="gramStart"/>
      <w:r w:rsidR="001E62DA" w:rsidRPr="00D24D98">
        <w:rPr>
          <w:b/>
          <w:lang w:val="en-GB"/>
        </w:rPr>
        <w:t>,w</w:t>
      </w:r>
      <w:proofErr w:type="gramEnd"/>
      <w:r w:rsidR="001E62DA" w:rsidRPr="00D24D98">
        <w:rPr>
          <w:lang w:val="en-GB"/>
        </w:rPr>
        <w:t xml:space="preserve">), which generally react with </w:t>
      </w:r>
      <w:proofErr w:type="spellStart"/>
      <w:r w:rsidR="001E62DA" w:rsidRPr="00D24D98">
        <w:rPr>
          <w:lang w:val="en-GB"/>
        </w:rPr>
        <w:t>iodomethylzinc</w:t>
      </w:r>
      <w:proofErr w:type="spellEnd"/>
      <w:r w:rsidR="001E62DA" w:rsidRPr="00D24D98">
        <w:rPr>
          <w:lang w:val="en-GB"/>
        </w:rPr>
        <w:t xml:space="preserve"> reagents generating the corresponding </w:t>
      </w:r>
      <w:proofErr w:type="spellStart"/>
      <w:r w:rsidR="001E62DA" w:rsidRPr="00D24D98">
        <w:rPr>
          <w:lang w:val="en-GB"/>
        </w:rPr>
        <w:t>ylide</w:t>
      </w:r>
      <w:proofErr w:type="spellEnd"/>
      <w:r w:rsidR="001E62DA" w:rsidRPr="00D24D98">
        <w:rPr>
          <w:lang w:val="en-GB"/>
        </w:rPr>
        <w:t>.</w:t>
      </w:r>
      <w:r w:rsidR="00541AA3">
        <w:rPr>
          <w:vertAlign w:val="superscript"/>
          <w:lang w:val="en-GB"/>
        </w:rPr>
        <w:t>[</w:t>
      </w:r>
      <w:r w:rsidR="001E62DA" w:rsidRPr="00D24D98">
        <w:rPr>
          <w:vertAlign w:val="superscript"/>
          <w:lang w:val="en-GB"/>
        </w:rPr>
        <w:t>16</w:t>
      </w:r>
      <w:r w:rsidR="00541AA3">
        <w:rPr>
          <w:vertAlign w:val="superscript"/>
          <w:lang w:val="en-GB"/>
        </w:rPr>
        <w:t>]</w:t>
      </w:r>
      <w:r w:rsidR="001E62DA" w:rsidRPr="00D24D98">
        <w:rPr>
          <w:lang w:val="en-GB"/>
        </w:rPr>
        <w:t xml:space="preserve"> Furthermore, directing groups were not needed to ensure site-selectivity for a substrate bearing two reactive alkenes (</w:t>
      </w:r>
      <w:r w:rsidR="001E62DA" w:rsidRPr="00D24D98">
        <w:rPr>
          <w:b/>
          <w:lang w:val="en-GB"/>
        </w:rPr>
        <w:t>3w</w:t>
      </w:r>
      <w:r w:rsidR="001E62DA" w:rsidRPr="00D24D98">
        <w:rPr>
          <w:lang w:val="en-GB"/>
        </w:rPr>
        <w:t xml:space="preserve">). Remarkably, only the alkene conjugated with the aromatic group was selectively </w:t>
      </w:r>
      <w:proofErr w:type="spellStart"/>
      <w:r w:rsidR="001E62DA" w:rsidRPr="00D24D98">
        <w:rPr>
          <w:lang w:val="en-GB"/>
        </w:rPr>
        <w:t>cyclopropanated</w:t>
      </w:r>
      <w:proofErr w:type="spellEnd"/>
      <w:r w:rsidR="001E62DA" w:rsidRPr="00D24D98">
        <w:rPr>
          <w:lang w:val="en-GB"/>
        </w:rPr>
        <w:t xml:space="preserve">. In contrast to these results, </w:t>
      </w:r>
      <w:proofErr w:type="spellStart"/>
      <w:r w:rsidR="001E62DA" w:rsidRPr="00D24D98">
        <w:rPr>
          <w:lang w:val="en-GB"/>
        </w:rPr>
        <w:t>unsubstituted</w:t>
      </w:r>
      <w:proofErr w:type="spellEnd"/>
      <w:r w:rsidR="001E62DA" w:rsidRPr="00D24D98">
        <w:rPr>
          <w:lang w:val="en-GB"/>
        </w:rPr>
        <w:t xml:space="preserve"> </w:t>
      </w:r>
      <w:proofErr w:type="spellStart"/>
      <w:r w:rsidR="001E62DA" w:rsidRPr="00D24D98">
        <w:rPr>
          <w:lang w:val="en-GB"/>
        </w:rPr>
        <w:t>styrenes</w:t>
      </w:r>
      <w:proofErr w:type="spellEnd"/>
      <w:r w:rsidR="001E62DA" w:rsidRPr="00D24D98">
        <w:rPr>
          <w:lang w:val="en-GB"/>
        </w:rPr>
        <w:t xml:space="preserve"> provided a mixture of </w:t>
      </w:r>
      <w:proofErr w:type="spellStart"/>
      <w:r w:rsidR="001E62DA" w:rsidRPr="00D24D98">
        <w:rPr>
          <w:lang w:val="en-GB"/>
        </w:rPr>
        <w:t>cyclopropanes</w:t>
      </w:r>
      <w:proofErr w:type="spellEnd"/>
      <w:r w:rsidR="001E62DA" w:rsidRPr="00D24D98">
        <w:rPr>
          <w:lang w:val="en-GB"/>
        </w:rPr>
        <w:t xml:space="preserve"> (</w:t>
      </w:r>
      <w:r w:rsidR="001E62DA" w:rsidRPr="00D24D98">
        <w:rPr>
          <w:b/>
          <w:lang w:val="en-GB"/>
        </w:rPr>
        <w:t>3x</w:t>
      </w:r>
      <w:r w:rsidR="001E62DA" w:rsidRPr="00D24D98">
        <w:rPr>
          <w:lang w:val="en-GB"/>
        </w:rPr>
        <w:t xml:space="preserve">) and a </w:t>
      </w:r>
      <w:proofErr w:type="spellStart"/>
      <w:r w:rsidR="001E62DA" w:rsidRPr="00D24D98">
        <w:rPr>
          <w:lang w:val="en-GB"/>
        </w:rPr>
        <w:t>dimeric</w:t>
      </w:r>
      <w:proofErr w:type="spellEnd"/>
      <w:r w:rsidR="001E62DA" w:rsidRPr="00D24D98">
        <w:rPr>
          <w:lang w:val="en-GB"/>
        </w:rPr>
        <w:t xml:space="preserve"> product (</w:t>
      </w:r>
      <w:r w:rsidR="001E62DA" w:rsidRPr="00D24D98">
        <w:rPr>
          <w:b/>
          <w:lang w:val="en-GB"/>
        </w:rPr>
        <w:t>9</w:t>
      </w:r>
      <w:r w:rsidR="001E62DA" w:rsidRPr="00D24D98">
        <w:rPr>
          <w:lang w:val="en-GB"/>
        </w:rPr>
        <w:t xml:space="preserve">) and α-substituted </w:t>
      </w:r>
      <w:proofErr w:type="spellStart"/>
      <w:r w:rsidR="001E62DA" w:rsidRPr="00D24D98">
        <w:rPr>
          <w:lang w:val="en-GB"/>
        </w:rPr>
        <w:t>styrenes</w:t>
      </w:r>
      <w:proofErr w:type="spellEnd"/>
      <w:r w:rsidR="001E62DA" w:rsidRPr="00D24D98">
        <w:rPr>
          <w:lang w:val="en-GB"/>
        </w:rPr>
        <w:t xml:space="preserve"> conducted to open-chain </w:t>
      </w:r>
      <w:proofErr w:type="spellStart"/>
      <w:r w:rsidR="001E62DA" w:rsidRPr="00D24D98">
        <w:rPr>
          <w:lang w:val="en-GB"/>
        </w:rPr>
        <w:t>iodoalkanes</w:t>
      </w:r>
      <w:proofErr w:type="spellEnd"/>
      <w:r w:rsidR="001E62DA" w:rsidRPr="00D24D98">
        <w:rPr>
          <w:lang w:val="en-GB"/>
        </w:rPr>
        <w:t xml:space="preserve"> (</w:t>
      </w:r>
      <w:r w:rsidR="001E62DA" w:rsidRPr="00D24D98">
        <w:rPr>
          <w:b/>
          <w:lang w:val="en-GB"/>
        </w:rPr>
        <w:t>10</w:t>
      </w:r>
      <w:r w:rsidR="001E62DA" w:rsidRPr="00D24D98">
        <w:rPr>
          <w:lang w:val="en-GB"/>
        </w:rPr>
        <w:t>).</w:t>
      </w:r>
    </w:p>
    <w:p w14:paraId="682D11E1" w14:textId="77777777" w:rsidR="001E62DA" w:rsidRPr="00D24D98" w:rsidRDefault="001E62DA" w:rsidP="009A3E4B">
      <w:pPr>
        <w:pStyle w:val="P1"/>
        <w:rPr>
          <w:lang w:val="en-GB"/>
        </w:rPr>
      </w:pPr>
    </w:p>
    <w:p w14:paraId="2413E64B" w14:textId="77777777" w:rsidR="00FE1DE4" w:rsidRPr="00D24D98" w:rsidRDefault="009740EE" w:rsidP="009A3E4B">
      <w:pPr>
        <w:pStyle w:val="P1"/>
        <w:rPr>
          <w:lang w:val="en-GB"/>
        </w:rPr>
      </w:pPr>
      <w:r w:rsidRPr="00D24D98">
        <w:rPr>
          <w:lang w:val="en-GB"/>
        </w:rPr>
        <w:t xml:space="preserve">After this, we questioned whether </w:t>
      </w:r>
      <w:r w:rsidRPr="00D24D98">
        <w:rPr>
          <w:i/>
          <w:lang w:val="en-GB"/>
        </w:rPr>
        <w:t>mixtures of isomeric</w:t>
      </w:r>
      <w:r w:rsidRPr="00D24D98">
        <w:rPr>
          <w:lang w:val="en-GB"/>
        </w:rPr>
        <w:t xml:space="preserve"> </w:t>
      </w:r>
      <w:proofErr w:type="spellStart"/>
      <w:r w:rsidRPr="00D24D98">
        <w:rPr>
          <w:i/>
          <w:lang w:val="en-GB"/>
        </w:rPr>
        <w:t>trisubstituted</w:t>
      </w:r>
      <w:proofErr w:type="spellEnd"/>
      <w:r w:rsidRPr="00D24D98">
        <w:rPr>
          <w:i/>
          <w:lang w:val="en-GB"/>
        </w:rPr>
        <w:t xml:space="preserve"> alkenes</w:t>
      </w:r>
      <w:r w:rsidRPr="00D24D98">
        <w:rPr>
          <w:lang w:val="en-GB"/>
        </w:rPr>
        <w:t xml:space="preserve"> could be suited substrates for </w:t>
      </w:r>
      <w:proofErr w:type="gramStart"/>
      <w:r w:rsidRPr="00D24D98">
        <w:rPr>
          <w:lang w:val="en-GB"/>
        </w:rPr>
        <w:t>effecting</w:t>
      </w:r>
      <w:proofErr w:type="gramEnd"/>
      <w:r w:rsidRPr="00D24D98">
        <w:rPr>
          <w:lang w:val="en-GB"/>
        </w:rPr>
        <w:t xml:space="preserve"> an otherwise analogous </w:t>
      </w:r>
      <w:proofErr w:type="spellStart"/>
      <w:r w:rsidRPr="00D24D98">
        <w:rPr>
          <w:lang w:val="en-GB"/>
        </w:rPr>
        <w:t>stereoconvergent</w:t>
      </w:r>
      <w:proofErr w:type="spellEnd"/>
      <w:r w:rsidRPr="00D24D98">
        <w:rPr>
          <w:lang w:val="en-GB"/>
        </w:rPr>
        <w:t xml:space="preserve"> </w:t>
      </w:r>
      <w:proofErr w:type="spellStart"/>
      <w:r w:rsidRPr="00D24D98">
        <w:rPr>
          <w:lang w:val="en-GB"/>
        </w:rPr>
        <w:t>cyclopropanation</w:t>
      </w:r>
      <w:proofErr w:type="spellEnd"/>
      <w:r w:rsidRPr="00D24D98">
        <w:rPr>
          <w:lang w:val="en-GB"/>
        </w:rPr>
        <w:t xml:space="preserve">. We anticipated that the extension to these substrates would be far from trivial, as the critical C–C bond rotation prior cyclization was expected to be rather problematic. Gratifyingly, this was not the case and </w:t>
      </w:r>
      <w:r w:rsidRPr="00D24D98">
        <w:rPr>
          <w:b/>
          <w:lang w:val="en-GB"/>
        </w:rPr>
        <w:t>3y</w:t>
      </w:r>
      <w:r w:rsidRPr="00D24D98">
        <w:rPr>
          <w:lang w:val="en-GB"/>
        </w:rPr>
        <w:t xml:space="preserve"> was cleanly obtained from </w:t>
      </w:r>
      <w:r w:rsidRPr="00D24D98">
        <w:rPr>
          <w:b/>
          <w:lang w:val="en-GB"/>
        </w:rPr>
        <w:t xml:space="preserve">1y </w:t>
      </w:r>
      <w:r w:rsidRPr="00D24D98">
        <w:rPr>
          <w:lang w:val="en-GB"/>
        </w:rPr>
        <w:t>(</w:t>
      </w:r>
      <w:r w:rsidRPr="00D24D98">
        <w:rPr>
          <w:i/>
          <w:lang w:val="en-GB"/>
        </w:rPr>
        <w:t xml:space="preserve">E/Z </w:t>
      </w:r>
      <w:r w:rsidRPr="00D24D98">
        <w:rPr>
          <w:lang w:val="en-GB"/>
        </w:rPr>
        <w:t xml:space="preserve">= 1.5:1) with high efficiency and as a single </w:t>
      </w:r>
      <w:proofErr w:type="spellStart"/>
      <w:r w:rsidRPr="00D24D98">
        <w:rPr>
          <w:lang w:val="en-GB"/>
        </w:rPr>
        <w:t>diastereoisomer</w:t>
      </w:r>
      <w:proofErr w:type="spellEnd"/>
      <w:r w:rsidRPr="00D24D98">
        <w:rPr>
          <w:lang w:val="en-GB"/>
        </w:rPr>
        <w:t xml:space="preserve">, representing a rare example of a </w:t>
      </w:r>
      <w:proofErr w:type="spellStart"/>
      <w:r w:rsidRPr="00D24D98">
        <w:rPr>
          <w:lang w:val="en-GB"/>
        </w:rPr>
        <w:t>stereoconvergent</w:t>
      </w:r>
      <w:proofErr w:type="spellEnd"/>
      <w:r w:rsidRPr="00D24D98">
        <w:rPr>
          <w:lang w:val="en-GB"/>
        </w:rPr>
        <w:t xml:space="preserve"> reaction with </w:t>
      </w:r>
      <w:proofErr w:type="spellStart"/>
      <w:r w:rsidRPr="00D24D98">
        <w:rPr>
          <w:lang w:val="en-GB"/>
        </w:rPr>
        <w:t>trisubstituted</w:t>
      </w:r>
      <w:proofErr w:type="spellEnd"/>
      <w:r w:rsidRPr="00D24D98">
        <w:rPr>
          <w:lang w:val="en-GB"/>
        </w:rPr>
        <w:t xml:space="preserve"> olefin mixtures (</w:t>
      </w:r>
      <w:r w:rsidR="00C15E46">
        <w:rPr>
          <w:lang w:val="en-GB"/>
        </w:rPr>
        <w:t>Scheme 2</w:t>
      </w:r>
      <w:r w:rsidRPr="00D24D98">
        <w:rPr>
          <w:lang w:val="en-GB"/>
        </w:rPr>
        <w:t>)</w:t>
      </w:r>
      <w:proofErr w:type="gramStart"/>
      <w:r w:rsidRPr="00D24D98">
        <w:rPr>
          <w:lang w:val="en-GB"/>
        </w:rPr>
        <w:t>.</w:t>
      </w:r>
      <w:r w:rsidR="008353EA" w:rsidRPr="00D24D98">
        <w:rPr>
          <w:vertAlign w:val="superscript"/>
          <w:lang w:val="en-GB"/>
        </w:rPr>
        <w:t>[</w:t>
      </w:r>
      <w:proofErr w:type="gramEnd"/>
      <w:r w:rsidRPr="00D24D98">
        <w:rPr>
          <w:vertAlign w:val="superscript"/>
          <w:lang w:val="en-GB"/>
        </w:rPr>
        <w:t>5a</w:t>
      </w:r>
      <w:r w:rsidR="008353EA" w:rsidRPr="00D24D98">
        <w:rPr>
          <w:vertAlign w:val="superscript"/>
          <w:lang w:val="en-GB"/>
        </w:rPr>
        <w:t>]</w:t>
      </w:r>
      <w:r w:rsidRPr="00D24D98">
        <w:rPr>
          <w:vertAlign w:val="superscript"/>
          <w:lang w:val="en-GB"/>
        </w:rPr>
        <w:t>,</w:t>
      </w:r>
      <w:r w:rsidR="008353EA" w:rsidRPr="00D24D98">
        <w:rPr>
          <w:vertAlign w:val="superscript"/>
          <w:lang w:val="en-GB"/>
        </w:rPr>
        <w:t>[</w:t>
      </w:r>
      <w:r w:rsidRPr="00D24D98">
        <w:rPr>
          <w:vertAlign w:val="superscript"/>
          <w:lang w:val="en-GB"/>
        </w:rPr>
        <w:t>17</w:t>
      </w:r>
      <w:r w:rsidR="008353EA" w:rsidRPr="00D24D98">
        <w:rPr>
          <w:vertAlign w:val="superscript"/>
          <w:lang w:val="en-GB"/>
        </w:rPr>
        <w:t>]</w:t>
      </w:r>
      <w:r w:rsidRPr="00D24D98">
        <w:rPr>
          <w:vertAlign w:val="superscript"/>
          <w:lang w:val="en-GB"/>
        </w:rPr>
        <w:t xml:space="preserve"> </w:t>
      </w:r>
      <w:r w:rsidRPr="00D24D98">
        <w:rPr>
          <w:lang w:val="en-GB"/>
        </w:rPr>
        <w:t xml:space="preserve">At present, we believe these results suggest the involvement of </w:t>
      </w:r>
      <w:proofErr w:type="spellStart"/>
      <w:r w:rsidRPr="00D24D98">
        <w:rPr>
          <w:b/>
          <w:i/>
          <w:lang w:val="en-GB"/>
        </w:rPr>
        <w:t>int</w:t>
      </w:r>
      <w:proofErr w:type="spellEnd"/>
      <w:r w:rsidRPr="00D24D98">
        <w:rPr>
          <w:b/>
          <w:i/>
          <w:lang w:val="en-GB"/>
        </w:rPr>
        <w:t xml:space="preserve"> III</w:t>
      </w:r>
      <w:r w:rsidRPr="00D24D98">
        <w:rPr>
          <w:lang w:val="en-GB"/>
        </w:rPr>
        <w:t xml:space="preserve">, in which the aromatic and corresponding methyl group are in a relative </w:t>
      </w:r>
      <w:r w:rsidRPr="00D24D98">
        <w:rPr>
          <w:i/>
          <w:lang w:val="en-GB"/>
        </w:rPr>
        <w:t>anti</w:t>
      </w:r>
      <w:r w:rsidRPr="00D24D98">
        <w:rPr>
          <w:lang w:val="en-GB"/>
        </w:rPr>
        <w:t xml:space="preserve"> disposition.</w:t>
      </w:r>
    </w:p>
    <w:p w14:paraId="2A7680E5" w14:textId="77777777" w:rsidR="00FE1DE4" w:rsidRPr="00D24D98" w:rsidRDefault="006C44E3" w:rsidP="00E96862">
      <w:pPr>
        <w:spacing w:before="120"/>
        <w:jc w:val="center"/>
      </w:pPr>
      <w:r>
        <w:rPr>
          <w:noProof/>
          <w:lang w:val="en-US" w:eastAsia="en-US"/>
        </w:rPr>
        <w:drawing>
          <wp:inline distT="0" distB="0" distL="0" distR="0" wp14:anchorId="435DF63B" wp14:editId="06BC1233">
            <wp:extent cx="3024759" cy="693039"/>
            <wp:effectExtent l="0" t="0" r="0" b="0"/>
            <wp:docPr id="2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24759" cy="693039"/>
                    </a:xfrm>
                    <a:prstGeom prst="rect">
                      <a:avLst/>
                    </a:prstGeom>
                    <a:noFill/>
                    <a:ln>
                      <a:noFill/>
                    </a:ln>
                  </pic:spPr>
                </pic:pic>
              </a:graphicData>
            </a:graphic>
          </wp:inline>
        </w:drawing>
      </w:r>
    </w:p>
    <w:p w14:paraId="1F3BAD21" w14:textId="77777777" w:rsidR="009740EE" w:rsidRPr="00D24D98" w:rsidRDefault="009740EE" w:rsidP="009740EE">
      <w:pPr>
        <w:pStyle w:val="FigureCaption"/>
      </w:pPr>
      <w:r w:rsidRPr="00D24D98">
        <w:rPr>
          <w:b/>
        </w:rPr>
        <w:t xml:space="preserve">Scheme </w:t>
      </w:r>
      <w:r w:rsidR="00443251" w:rsidRPr="00D24D98">
        <w:rPr>
          <w:b/>
        </w:rPr>
        <w:t>2</w:t>
      </w:r>
      <w:r w:rsidRPr="00D24D98">
        <w:rPr>
          <w:b/>
        </w:rPr>
        <w:t>.</w:t>
      </w:r>
      <w:r w:rsidR="0069170D" w:rsidRPr="00D24D98">
        <w:t xml:space="preserve"> </w:t>
      </w:r>
      <w:proofErr w:type="spellStart"/>
      <w:proofErr w:type="gramStart"/>
      <w:r w:rsidR="0069170D" w:rsidRPr="00D24D98">
        <w:t>Stereoconvergent</w:t>
      </w:r>
      <w:proofErr w:type="spellEnd"/>
      <w:r w:rsidR="0069170D" w:rsidRPr="00D24D98">
        <w:t xml:space="preserve"> </w:t>
      </w:r>
      <w:proofErr w:type="spellStart"/>
      <w:r w:rsidR="0069170D" w:rsidRPr="00D24D98">
        <w:t>cyclopropanation</w:t>
      </w:r>
      <w:proofErr w:type="spellEnd"/>
      <w:r w:rsidR="0069170D" w:rsidRPr="00D24D98">
        <w:t xml:space="preserve"> of </w:t>
      </w:r>
      <w:proofErr w:type="spellStart"/>
      <w:r w:rsidR="0069170D" w:rsidRPr="00D24D98">
        <w:t>trisubstituted</w:t>
      </w:r>
      <w:proofErr w:type="spellEnd"/>
      <w:r w:rsidR="0069170D" w:rsidRPr="00D24D98">
        <w:t xml:space="preserve"> alkene </w:t>
      </w:r>
      <w:r w:rsidR="0069170D" w:rsidRPr="00D24D98">
        <w:rPr>
          <w:b/>
        </w:rPr>
        <w:t>1y</w:t>
      </w:r>
      <w:r w:rsidRPr="00D24D98">
        <w:t>.</w:t>
      </w:r>
      <w:proofErr w:type="gramEnd"/>
    </w:p>
    <w:p w14:paraId="4F6D9FF5" w14:textId="77777777" w:rsidR="00FE1DE4" w:rsidRPr="00D24D98" w:rsidRDefault="009740EE" w:rsidP="009A3E4B">
      <w:pPr>
        <w:pStyle w:val="P1"/>
        <w:rPr>
          <w:lang w:val="en-GB"/>
        </w:rPr>
      </w:pPr>
      <w:r w:rsidRPr="00D24D98">
        <w:rPr>
          <w:lang w:val="en-GB"/>
        </w:rPr>
        <w:t xml:space="preserve">Finally, we provided compelling evidence for the formation of radical </w:t>
      </w:r>
      <w:r w:rsidRPr="00D24D98">
        <w:rPr>
          <w:b/>
          <w:lang w:val="en-GB"/>
        </w:rPr>
        <w:t>7</w:t>
      </w:r>
      <w:r w:rsidRPr="00D24D98">
        <w:rPr>
          <w:lang w:val="en-GB"/>
        </w:rPr>
        <w:t>. While the addition of TEMPO to a reaction mixture containing CH</w:t>
      </w:r>
      <w:r w:rsidRPr="00D24D98">
        <w:rPr>
          <w:vertAlign w:val="subscript"/>
          <w:lang w:val="en-GB"/>
        </w:rPr>
        <w:t>2</w:t>
      </w:r>
      <w:r w:rsidRPr="00D24D98">
        <w:rPr>
          <w:lang w:val="en-GB"/>
        </w:rPr>
        <w:t>I</w:t>
      </w:r>
      <w:r w:rsidRPr="00D24D98">
        <w:rPr>
          <w:vertAlign w:val="subscript"/>
          <w:lang w:val="en-GB"/>
        </w:rPr>
        <w:t>2</w:t>
      </w:r>
      <w:r w:rsidRPr="00D24D98">
        <w:rPr>
          <w:lang w:val="en-GB"/>
        </w:rPr>
        <w:t xml:space="preserve"> did not afford the TEMPO-CH</w:t>
      </w:r>
      <w:r w:rsidRPr="00D24D98">
        <w:rPr>
          <w:vertAlign w:val="subscript"/>
          <w:lang w:val="en-GB"/>
        </w:rPr>
        <w:t>2</w:t>
      </w:r>
      <w:r w:rsidRPr="00D24D98">
        <w:rPr>
          <w:lang w:val="en-GB"/>
        </w:rPr>
        <w:t>I adduct, the presence of one equivalent of 1,1-diphenylethene (</w:t>
      </w:r>
      <w:r w:rsidR="00C15E46">
        <w:rPr>
          <w:b/>
          <w:lang w:val="en-GB"/>
        </w:rPr>
        <w:t>12</w:t>
      </w:r>
      <w:r w:rsidRPr="00D24D98">
        <w:rPr>
          <w:lang w:val="en-GB"/>
        </w:rPr>
        <w:t xml:space="preserve">) allowed for the formation of a cyclic ammonium iodide salt </w:t>
      </w:r>
      <w:r w:rsidR="00C15E46">
        <w:rPr>
          <w:b/>
          <w:lang w:val="en-GB"/>
        </w:rPr>
        <w:t>13</w:t>
      </w:r>
      <w:r w:rsidRPr="00D24D98">
        <w:rPr>
          <w:lang w:val="en-GB"/>
        </w:rPr>
        <w:t xml:space="preserve"> in 63% yield (</w:t>
      </w:r>
      <w:r w:rsidR="001F070F">
        <w:rPr>
          <w:lang w:val="en-GB"/>
        </w:rPr>
        <w:t xml:space="preserve">Scheme 3, </w:t>
      </w:r>
      <w:proofErr w:type="spellStart"/>
      <w:r w:rsidR="00541AA3">
        <w:rPr>
          <w:lang w:val="en-GB"/>
        </w:rPr>
        <w:t>eq</w:t>
      </w:r>
      <w:proofErr w:type="spellEnd"/>
      <w:r w:rsidR="00541AA3">
        <w:rPr>
          <w:lang w:val="en-GB"/>
        </w:rPr>
        <w:t xml:space="preserve"> e</w:t>
      </w:r>
      <w:r w:rsidRPr="00D24D98">
        <w:rPr>
          <w:lang w:val="en-GB"/>
        </w:rPr>
        <w:t xml:space="preserve">). Its formation is explained through the initial coupling of radical </w:t>
      </w:r>
      <w:r w:rsidRPr="00D24D98">
        <w:rPr>
          <w:b/>
          <w:lang w:val="en-GB"/>
        </w:rPr>
        <w:t>7</w:t>
      </w:r>
      <w:r w:rsidRPr="00D24D98">
        <w:rPr>
          <w:lang w:val="en-GB"/>
        </w:rPr>
        <w:t xml:space="preserve"> with alkene </w:t>
      </w:r>
      <w:r w:rsidR="00C15E46">
        <w:rPr>
          <w:b/>
          <w:lang w:val="en-GB"/>
        </w:rPr>
        <w:t>12</w:t>
      </w:r>
      <w:r w:rsidRPr="00D24D98">
        <w:rPr>
          <w:lang w:val="en-GB"/>
        </w:rPr>
        <w:t xml:space="preserve"> and the generation of a tertiary radical </w:t>
      </w:r>
      <w:r w:rsidR="00C15E46">
        <w:rPr>
          <w:b/>
          <w:lang w:val="en-GB"/>
        </w:rPr>
        <w:t>14</w:t>
      </w:r>
      <w:r w:rsidRPr="00D24D98">
        <w:rPr>
          <w:lang w:val="en-GB"/>
        </w:rPr>
        <w:t xml:space="preserve">, which couples with TEMPO </w:t>
      </w:r>
      <w:r w:rsidRPr="00D24D98">
        <w:rPr>
          <w:i/>
          <w:lang w:val="en-GB"/>
        </w:rPr>
        <w:t>via</w:t>
      </w:r>
      <w:r w:rsidRPr="00D24D98">
        <w:rPr>
          <w:lang w:val="en-GB"/>
        </w:rPr>
        <w:t xml:space="preserve"> radical–radical coupling/cyclization. The radical nature of </w:t>
      </w:r>
      <w:r w:rsidRPr="00D24D98">
        <w:rPr>
          <w:b/>
          <w:lang w:val="en-GB"/>
        </w:rPr>
        <w:t>7</w:t>
      </w:r>
      <w:r w:rsidRPr="00D24D98">
        <w:rPr>
          <w:lang w:val="en-GB"/>
        </w:rPr>
        <w:t xml:space="preserve"> was further proved using the </w:t>
      </w:r>
      <w:proofErr w:type="spellStart"/>
      <w:r w:rsidRPr="00D24D98">
        <w:rPr>
          <w:lang w:val="en-GB"/>
        </w:rPr>
        <w:t>cyclopropyl</w:t>
      </w:r>
      <w:proofErr w:type="spellEnd"/>
      <w:r w:rsidRPr="00D24D98">
        <w:rPr>
          <w:lang w:val="en-GB"/>
        </w:rPr>
        <w:t xml:space="preserve"> radical probe </w:t>
      </w:r>
      <w:r w:rsidR="00C15E46">
        <w:rPr>
          <w:b/>
          <w:lang w:val="en-GB"/>
        </w:rPr>
        <w:t>15</w:t>
      </w:r>
      <w:r w:rsidRPr="00D24D98">
        <w:rPr>
          <w:b/>
          <w:lang w:val="en-GB"/>
        </w:rPr>
        <w:t xml:space="preserve"> </w:t>
      </w:r>
      <w:r w:rsidRPr="00D24D98">
        <w:rPr>
          <w:lang w:val="en-GB"/>
        </w:rPr>
        <w:t>(</w:t>
      </w:r>
      <w:r w:rsidR="001F070F">
        <w:rPr>
          <w:lang w:val="en-GB"/>
        </w:rPr>
        <w:t xml:space="preserve">Scheme 3, </w:t>
      </w:r>
      <w:proofErr w:type="spellStart"/>
      <w:r w:rsidR="00541AA3">
        <w:rPr>
          <w:lang w:val="en-GB"/>
        </w:rPr>
        <w:t>eq</w:t>
      </w:r>
      <w:proofErr w:type="spellEnd"/>
      <w:r w:rsidR="00541AA3">
        <w:rPr>
          <w:lang w:val="en-GB"/>
        </w:rPr>
        <w:t xml:space="preserve"> f</w:t>
      </w:r>
      <w:r w:rsidRPr="00D24D98">
        <w:rPr>
          <w:lang w:val="en-GB"/>
        </w:rPr>
        <w:t xml:space="preserve">). </w:t>
      </w:r>
      <w:r w:rsidRPr="00D24D98">
        <w:rPr>
          <w:lang w:val="en-GB"/>
        </w:rPr>
        <w:lastRenderedPageBreak/>
        <w:t xml:space="preserve">Formation of alkene </w:t>
      </w:r>
      <w:r w:rsidR="00C15E46">
        <w:rPr>
          <w:b/>
          <w:lang w:val="en-GB"/>
        </w:rPr>
        <w:t>16</w:t>
      </w:r>
      <w:r w:rsidRPr="00D24D98">
        <w:rPr>
          <w:lang w:val="en-GB"/>
        </w:rPr>
        <w:t xml:space="preserve"> suggested the involvement of </w:t>
      </w:r>
      <w:proofErr w:type="spellStart"/>
      <w:r w:rsidRPr="00D24D98">
        <w:rPr>
          <w:lang w:val="en-GB"/>
        </w:rPr>
        <w:t>cyclopropylmethyl</w:t>
      </w:r>
      <w:proofErr w:type="spellEnd"/>
      <w:r w:rsidRPr="00D24D98">
        <w:rPr>
          <w:lang w:val="en-GB"/>
        </w:rPr>
        <w:t xml:space="preserve"> radical </w:t>
      </w:r>
      <w:r w:rsidR="00C15E46">
        <w:rPr>
          <w:b/>
          <w:lang w:val="en-GB"/>
        </w:rPr>
        <w:t>17</w:t>
      </w:r>
      <w:r w:rsidRPr="00D24D98">
        <w:rPr>
          <w:lang w:val="en-GB"/>
        </w:rPr>
        <w:t xml:space="preserve"> prior ring-opening reaction</w:t>
      </w:r>
      <w:proofErr w:type="gramStart"/>
      <w:r w:rsidRPr="00D24D98">
        <w:rPr>
          <w:lang w:val="en-GB"/>
        </w:rPr>
        <w:t>.</w:t>
      </w:r>
      <w:r w:rsidR="0069170D" w:rsidRPr="00D24D98">
        <w:rPr>
          <w:vertAlign w:val="superscript"/>
          <w:lang w:val="en-GB"/>
        </w:rPr>
        <w:t>[</w:t>
      </w:r>
      <w:proofErr w:type="gramEnd"/>
      <w:r w:rsidRPr="00D24D98">
        <w:rPr>
          <w:vertAlign w:val="superscript"/>
          <w:lang w:val="en-GB"/>
        </w:rPr>
        <w:t>18</w:t>
      </w:r>
      <w:r w:rsidR="0069170D" w:rsidRPr="00D24D98">
        <w:rPr>
          <w:vertAlign w:val="superscript"/>
          <w:lang w:val="en-GB"/>
        </w:rPr>
        <w:t>]</w:t>
      </w:r>
    </w:p>
    <w:p w14:paraId="3B9E5318" w14:textId="77777777" w:rsidR="00FE1DE4" w:rsidRPr="00D24D98" w:rsidRDefault="006C44E3" w:rsidP="006C44E3">
      <w:pPr>
        <w:spacing w:before="120"/>
        <w:jc w:val="center"/>
      </w:pPr>
      <w:r>
        <w:rPr>
          <w:noProof/>
          <w:lang w:val="en-US" w:eastAsia="en-US"/>
        </w:rPr>
        <w:drawing>
          <wp:inline distT="0" distB="0" distL="0" distR="0" wp14:anchorId="7812DD0E" wp14:editId="06B75A93">
            <wp:extent cx="3050667" cy="1295400"/>
            <wp:effectExtent l="0" t="0" r="0" b="0"/>
            <wp:docPr id="2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50667" cy="1295400"/>
                    </a:xfrm>
                    <a:prstGeom prst="rect">
                      <a:avLst/>
                    </a:prstGeom>
                    <a:noFill/>
                    <a:ln>
                      <a:noFill/>
                    </a:ln>
                  </pic:spPr>
                </pic:pic>
              </a:graphicData>
            </a:graphic>
          </wp:inline>
        </w:drawing>
      </w:r>
    </w:p>
    <w:p w14:paraId="43E6986F" w14:textId="77777777" w:rsidR="009740EE" w:rsidRPr="00D24D98" w:rsidRDefault="009740EE" w:rsidP="009740EE">
      <w:pPr>
        <w:pStyle w:val="FigureCaption"/>
      </w:pPr>
      <w:r w:rsidRPr="00D24D98">
        <w:rPr>
          <w:b/>
        </w:rPr>
        <w:t xml:space="preserve">Scheme </w:t>
      </w:r>
      <w:r w:rsidR="00443251" w:rsidRPr="00D24D98">
        <w:rPr>
          <w:b/>
        </w:rPr>
        <w:t>3</w:t>
      </w:r>
      <w:r w:rsidRPr="00D24D98">
        <w:rPr>
          <w:b/>
        </w:rPr>
        <w:t>.</w:t>
      </w:r>
      <w:r w:rsidRPr="00D24D98">
        <w:t xml:space="preserve"> </w:t>
      </w:r>
      <w:r w:rsidR="000315C7" w:rsidRPr="00D24D98">
        <w:t>Mechanistic experiments</w:t>
      </w:r>
      <w:r w:rsidRPr="00D24D98">
        <w:t>.</w:t>
      </w:r>
    </w:p>
    <w:p w14:paraId="0072B691" w14:textId="77777777" w:rsidR="00FE1DE4" w:rsidRPr="00D24D98" w:rsidRDefault="003E0131" w:rsidP="009A3E4B">
      <w:pPr>
        <w:pStyle w:val="P1"/>
        <w:rPr>
          <w:lang w:val="en-GB"/>
        </w:rPr>
      </w:pPr>
      <w:r w:rsidRPr="00D24D98">
        <w:rPr>
          <w:lang w:val="en-GB"/>
        </w:rPr>
        <w:t xml:space="preserve">In summary, we have described the first </w:t>
      </w:r>
      <w:proofErr w:type="spellStart"/>
      <w:r w:rsidRPr="00D24D98">
        <w:rPr>
          <w:lang w:val="en-GB"/>
        </w:rPr>
        <w:t>stereoconvergent</w:t>
      </w:r>
      <w:proofErr w:type="spellEnd"/>
      <w:r w:rsidRPr="00D24D98">
        <w:rPr>
          <w:lang w:val="en-GB"/>
        </w:rPr>
        <w:t xml:space="preserve"> </w:t>
      </w:r>
      <w:proofErr w:type="spellStart"/>
      <w:r w:rsidRPr="00D24D98">
        <w:rPr>
          <w:lang w:val="en-GB"/>
        </w:rPr>
        <w:t>cyclopropanation</w:t>
      </w:r>
      <w:proofErr w:type="spellEnd"/>
      <w:r w:rsidRPr="00D24D98">
        <w:rPr>
          <w:lang w:val="en-GB"/>
        </w:rPr>
        <w:t xml:space="preserve"> reaction of </w:t>
      </w:r>
      <w:proofErr w:type="spellStart"/>
      <w:r w:rsidRPr="00D24D98">
        <w:rPr>
          <w:lang w:val="en-GB"/>
        </w:rPr>
        <w:t>styrene</w:t>
      </w:r>
      <w:r w:rsidR="00A74CE6">
        <w:rPr>
          <w:lang w:val="en-GB"/>
        </w:rPr>
        <w:t>s</w:t>
      </w:r>
      <w:proofErr w:type="spellEnd"/>
      <w:r w:rsidRPr="00D24D98">
        <w:rPr>
          <w:lang w:val="en-GB"/>
        </w:rPr>
        <w:t xml:space="preserve"> with CH</w:t>
      </w:r>
      <w:r w:rsidRPr="00D24D98">
        <w:rPr>
          <w:vertAlign w:val="subscript"/>
          <w:lang w:val="en-GB"/>
        </w:rPr>
        <w:t>2</w:t>
      </w:r>
      <w:r w:rsidRPr="00D24D98">
        <w:rPr>
          <w:lang w:val="en-GB"/>
        </w:rPr>
        <w:t>I</w:t>
      </w:r>
      <w:r w:rsidRPr="00D24D98">
        <w:rPr>
          <w:vertAlign w:val="subscript"/>
          <w:lang w:val="en-GB"/>
        </w:rPr>
        <w:t>2</w:t>
      </w:r>
      <w:r w:rsidRPr="00D24D98">
        <w:rPr>
          <w:lang w:val="en-GB"/>
        </w:rPr>
        <w:t xml:space="preserve"> by means of </w:t>
      </w:r>
      <w:proofErr w:type="spellStart"/>
      <w:r w:rsidRPr="00D24D98">
        <w:rPr>
          <w:lang w:val="en-GB"/>
        </w:rPr>
        <w:t>photoredox</w:t>
      </w:r>
      <w:proofErr w:type="spellEnd"/>
      <w:r w:rsidRPr="00D24D98">
        <w:rPr>
          <w:lang w:val="en-GB"/>
        </w:rPr>
        <w:t xml:space="preserve"> catalysis. The transformation is characterized by its mild conditions, broad functional group compatibility and excellent selectivity profile. We have experimentally demonstrated that the process involves a triplet </w:t>
      </w:r>
      <w:proofErr w:type="spellStart"/>
      <w:r w:rsidRPr="00D24D98">
        <w:rPr>
          <w:lang w:val="en-GB"/>
        </w:rPr>
        <w:t>carbene</w:t>
      </w:r>
      <w:proofErr w:type="spellEnd"/>
      <w:r w:rsidRPr="00D24D98">
        <w:rPr>
          <w:lang w:val="en-GB"/>
        </w:rPr>
        <w:t xml:space="preserve"> equivalent able to transfer a CH</w:t>
      </w:r>
      <w:r w:rsidRPr="00D24D98">
        <w:rPr>
          <w:vertAlign w:val="subscript"/>
          <w:lang w:val="en-GB"/>
        </w:rPr>
        <w:t>2</w:t>
      </w:r>
      <w:r w:rsidRPr="00D24D98">
        <w:rPr>
          <w:lang w:val="en-GB"/>
        </w:rPr>
        <w:t xml:space="preserve"> group to a wide range of </w:t>
      </w:r>
      <w:r w:rsidRPr="00D24D98">
        <w:rPr>
          <w:i/>
          <w:lang w:val="en-GB"/>
        </w:rPr>
        <w:t>E</w:t>
      </w:r>
      <w:proofErr w:type="gramStart"/>
      <w:r w:rsidRPr="00D24D98">
        <w:rPr>
          <w:i/>
          <w:lang w:val="en-GB"/>
        </w:rPr>
        <w:t>,Z</w:t>
      </w:r>
      <w:proofErr w:type="gramEnd"/>
      <w:r w:rsidRPr="00D24D98">
        <w:rPr>
          <w:i/>
          <w:lang w:val="en-GB"/>
        </w:rPr>
        <w:t>-</w:t>
      </w:r>
      <w:r w:rsidRPr="00D24D98">
        <w:rPr>
          <w:lang w:val="en-GB"/>
        </w:rPr>
        <w:t>alkene</w:t>
      </w:r>
      <w:r w:rsidRPr="00D24D98">
        <w:rPr>
          <w:i/>
          <w:lang w:val="en-GB"/>
        </w:rPr>
        <w:t xml:space="preserve"> </w:t>
      </w:r>
      <w:r w:rsidRPr="00D24D98">
        <w:rPr>
          <w:lang w:val="en-GB"/>
        </w:rPr>
        <w:t>mixture</w:t>
      </w:r>
      <w:r w:rsidR="001F02B1" w:rsidRPr="00D24D98">
        <w:rPr>
          <w:lang w:val="en-GB"/>
        </w:rPr>
        <w:t xml:space="preserve">s in a </w:t>
      </w:r>
      <w:proofErr w:type="spellStart"/>
      <w:r w:rsidR="001F02B1" w:rsidRPr="00D24D98">
        <w:rPr>
          <w:lang w:val="en-GB"/>
        </w:rPr>
        <w:t>stereocontrolled</w:t>
      </w:r>
      <w:proofErr w:type="spellEnd"/>
      <w:r w:rsidR="001F02B1" w:rsidRPr="00D24D98">
        <w:rPr>
          <w:lang w:val="en-GB"/>
        </w:rPr>
        <w:t xml:space="preserve"> manner.</w:t>
      </w:r>
    </w:p>
    <w:p w14:paraId="4BD27CCA" w14:textId="77777777" w:rsidR="00E4350D" w:rsidRPr="00D24D98" w:rsidRDefault="009740EE" w:rsidP="00E4350D">
      <w:pPr>
        <w:pStyle w:val="HAcknowledgements"/>
        <w:rPr>
          <w:color w:val="FF0000"/>
        </w:rPr>
      </w:pPr>
      <w:r w:rsidRPr="00D24D98">
        <w:t>Acknowledgements</w:t>
      </w:r>
    </w:p>
    <w:p w14:paraId="650A405A" w14:textId="77777777" w:rsidR="00E4350D" w:rsidRPr="00D24D98" w:rsidRDefault="009740EE" w:rsidP="00EB27E9">
      <w:pPr>
        <w:pStyle w:val="Acknowledgements"/>
      </w:pPr>
      <w:r w:rsidRPr="00D24D98">
        <w:t>ICIQ Foundation, MINECO (</w:t>
      </w:r>
      <w:proofErr w:type="spellStart"/>
      <w:r w:rsidRPr="00D24D98">
        <w:t>Severo</w:t>
      </w:r>
      <w:proofErr w:type="spellEnd"/>
      <w:r w:rsidRPr="00D24D98">
        <w:t xml:space="preserve"> Ochoa Excellence Accreditation 2014-2018; SEV-2013-0319), and the CELLEX Foundation through the CELLEX-ICIQ high-throughput experimentation platform and the Starting Career Program are gratefully acknowledged for financial support. ADH and AGH thank CELLEX Foundation for pre-doctoral and post-doctoral contracts.</w:t>
      </w:r>
      <w:r w:rsidR="00D24D98" w:rsidRPr="00D24D98">
        <w:t xml:space="preserve"> We thank also to Profs R. Martín, A. </w:t>
      </w:r>
      <w:proofErr w:type="spellStart"/>
      <w:r w:rsidR="00D24D98" w:rsidRPr="00D24D98">
        <w:t>Shafir</w:t>
      </w:r>
      <w:proofErr w:type="spellEnd"/>
      <w:r w:rsidR="00D24D98" w:rsidRPr="00D24D98">
        <w:t xml:space="preserve"> and J. </w:t>
      </w:r>
      <w:proofErr w:type="spellStart"/>
      <w:r w:rsidR="00D24D98" w:rsidRPr="00D24D98">
        <w:t>Lloret</w:t>
      </w:r>
      <w:proofErr w:type="spellEnd"/>
      <w:r w:rsidR="00D24D98" w:rsidRPr="00D24D98">
        <w:t xml:space="preserve"> for mechanistic discussions and to the </w:t>
      </w:r>
      <w:r w:rsidR="00D24D98">
        <w:t>Research Support Area of ICIQ.</w:t>
      </w:r>
    </w:p>
    <w:p w14:paraId="5553A25F" w14:textId="77777777" w:rsidR="004556E1" w:rsidRPr="00D24D98" w:rsidRDefault="00F45722" w:rsidP="007E07C7">
      <w:pPr>
        <w:pStyle w:val="Keywords"/>
        <w:jc w:val="both"/>
      </w:pPr>
      <w:r w:rsidRPr="00D24D98">
        <w:rPr>
          <w:b/>
        </w:rPr>
        <w:t>Keywords:</w:t>
      </w:r>
      <w:r w:rsidR="001E62DA" w:rsidRPr="00D24D98">
        <w:t xml:space="preserve"> </w:t>
      </w:r>
      <w:r w:rsidR="007F62D2" w:rsidRPr="00D24D98">
        <w:t xml:space="preserve">catalysis • </w:t>
      </w:r>
      <w:proofErr w:type="spellStart"/>
      <w:r w:rsidR="001E62DA" w:rsidRPr="00D24D98">
        <w:t>photoredox</w:t>
      </w:r>
      <w:proofErr w:type="spellEnd"/>
      <w:r w:rsidRPr="00D24D98">
        <w:t xml:space="preserve"> •</w:t>
      </w:r>
      <w:r w:rsidR="001E62DA" w:rsidRPr="00D24D98">
        <w:t xml:space="preserve"> </w:t>
      </w:r>
      <w:proofErr w:type="spellStart"/>
      <w:r w:rsidR="001E62DA" w:rsidRPr="00D24D98">
        <w:t>cyclopropanation</w:t>
      </w:r>
      <w:proofErr w:type="spellEnd"/>
      <w:r w:rsidRPr="00D24D98">
        <w:t xml:space="preserve"> •</w:t>
      </w:r>
      <w:r w:rsidR="007F62D2" w:rsidRPr="00D24D98">
        <w:t xml:space="preserve"> </w:t>
      </w:r>
      <w:proofErr w:type="spellStart"/>
      <w:r w:rsidR="001E62DA" w:rsidRPr="00D24D98">
        <w:t>carbenoid</w:t>
      </w:r>
      <w:proofErr w:type="spellEnd"/>
      <w:r w:rsidRPr="00D24D98">
        <w:t xml:space="preserve"> •</w:t>
      </w:r>
      <w:r w:rsidR="001E62DA" w:rsidRPr="00D24D98">
        <w:t xml:space="preserve"> radical</w:t>
      </w:r>
      <w:r w:rsidRPr="00D24D98">
        <w:t xml:space="preserve"> •</w:t>
      </w:r>
    </w:p>
    <w:p w14:paraId="04890303" w14:textId="77777777" w:rsidR="00AB14D3" w:rsidRPr="00D24D98" w:rsidRDefault="00AB14D3" w:rsidP="00A33868">
      <w:pPr>
        <w:pStyle w:val="References"/>
      </w:pPr>
      <w:r w:rsidRPr="00D24D98">
        <w:t>[1]</w:t>
      </w:r>
      <w:r w:rsidRPr="00D24D98">
        <w:tab/>
        <w:t xml:space="preserve">H. </w:t>
      </w:r>
      <w:proofErr w:type="spellStart"/>
      <w:r w:rsidRPr="00D24D98">
        <w:t>Lebel</w:t>
      </w:r>
      <w:proofErr w:type="spellEnd"/>
      <w:r w:rsidRPr="00D24D98">
        <w:t xml:space="preserve">, J. F. </w:t>
      </w:r>
      <w:proofErr w:type="spellStart"/>
      <w:r w:rsidRPr="00D24D98">
        <w:t>Marcoux</w:t>
      </w:r>
      <w:proofErr w:type="spellEnd"/>
      <w:r w:rsidRPr="00D24D98">
        <w:t xml:space="preserve">, C. </w:t>
      </w:r>
      <w:proofErr w:type="spellStart"/>
      <w:r w:rsidRPr="00D24D98">
        <w:t>Molinaro</w:t>
      </w:r>
      <w:proofErr w:type="spellEnd"/>
      <w:r w:rsidRPr="00D24D98">
        <w:t xml:space="preserve">, A. B. </w:t>
      </w:r>
      <w:proofErr w:type="spellStart"/>
      <w:r w:rsidRPr="00D24D98">
        <w:t>Charette</w:t>
      </w:r>
      <w:proofErr w:type="spellEnd"/>
      <w:r w:rsidRPr="00D24D98">
        <w:t xml:space="preserve">, </w:t>
      </w:r>
      <w:r w:rsidRPr="00D24D98">
        <w:rPr>
          <w:i/>
          <w:iCs/>
        </w:rPr>
        <w:t>Chem. Rev.</w:t>
      </w:r>
      <w:r w:rsidRPr="00D24D98">
        <w:t xml:space="preserve"> </w:t>
      </w:r>
      <w:r w:rsidRPr="00D24D98">
        <w:rPr>
          <w:b/>
          <w:bCs/>
        </w:rPr>
        <w:t>2003</w:t>
      </w:r>
      <w:r w:rsidRPr="00D24D98">
        <w:t xml:space="preserve">, </w:t>
      </w:r>
      <w:r w:rsidRPr="00D24D98">
        <w:rPr>
          <w:i/>
          <w:iCs/>
        </w:rPr>
        <w:t>103</w:t>
      </w:r>
      <w:r w:rsidRPr="00D24D98">
        <w:t>, 977.</w:t>
      </w:r>
    </w:p>
    <w:p w14:paraId="17453E2B" w14:textId="77777777" w:rsidR="00A33868" w:rsidRPr="00D24D98" w:rsidRDefault="00AB14D3" w:rsidP="00A33868">
      <w:pPr>
        <w:pStyle w:val="References"/>
      </w:pPr>
      <w:r w:rsidRPr="00D24D98">
        <w:t>[2</w:t>
      </w:r>
      <w:r w:rsidR="006131FB" w:rsidRPr="00D24D98">
        <w:t>]</w:t>
      </w:r>
      <w:r w:rsidR="006131FB" w:rsidRPr="00D24D98">
        <w:tab/>
      </w:r>
      <w:proofErr w:type="gramStart"/>
      <w:r w:rsidR="006131FB" w:rsidRPr="00D24D98">
        <w:t>a</w:t>
      </w:r>
      <w:proofErr w:type="gramEnd"/>
      <w:r w:rsidR="006131FB" w:rsidRPr="00D24D98">
        <w:t xml:space="preserve">) H. E. Simmons, R.D. Smith, </w:t>
      </w:r>
      <w:r w:rsidR="006131FB" w:rsidRPr="00D24D98">
        <w:rPr>
          <w:i/>
        </w:rPr>
        <w:t>J. Am. Chem. Soc.</w:t>
      </w:r>
      <w:r w:rsidR="006131FB" w:rsidRPr="00D24D98">
        <w:t xml:space="preserve"> </w:t>
      </w:r>
      <w:r w:rsidR="006131FB" w:rsidRPr="00D24D98">
        <w:rPr>
          <w:b/>
        </w:rPr>
        <w:t>1958</w:t>
      </w:r>
      <w:r w:rsidR="00C37654" w:rsidRPr="00D24D98">
        <w:t xml:space="preserve">, </w:t>
      </w:r>
      <w:r w:rsidR="00C37654" w:rsidRPr="00234C3E">
        <w:rPr>
          <w:i/>
        </w:rPr>
        <w:t>80</w:t>
      </w:r>
      <w:r w:rsidR="00C37654" w:rsidRPr="00D24D98">
        <w:t>, 5323</w:t>
      </w:r>
      <w:r w:rsidR="006131FB" w:rsidRPr="00D24D98">
        <w:t xml:space="preserve">; b) H. E. Simmons, R. D. Smith, </w:t>
      </w:r>
      <w:r w:rsidR="006131FB" w:rsidRPr="00D24D98">
        <w:rPr>
          <w:i/>
        </w:rPr>
        <w:t>J. Am. Chem. Soc</w:t>
      </w:r>
      <w:r w:rsidR="006131FB" w:rsidRPr="00D24D98">
        <w:t xml:space="preserve">. </w:t>
      </w:r>
      <w:r w:rsidR="006131FB" w:rsidRPr="00D24D98">
        <w:rPr>
          <w:b/>
        </w:rPr>
        <w:t>1959</w:t>
      </w:r>
      <w:r w:rsidR="00D7754E" w:rsidRPr="00D24D98">
        <w:t xml:space="preserve">, </w:t>
      </w:r>
      <w:r w:rsidR="00D7754E" w:rsidRPr="00234C3E">
        <w:rPr>
          <w:i/>
        </w:rPr>
        <w:t>81</w:t>
      </w:r>
      <w:r w:rsidR="00D7754E" w:rsidRPr="00D24D98">
        <w:t>, 4256</w:t>
      </w:r>
      <w:r w:rsidR="000B34B9" w:rsidRPr="00D24D98">
        <w:t xml:space="preserve">; c) J. Furukawa, N. Kawabata, J. Nishimura, </w:t>
      </w:r>
      <w:r w:rsidR="000B34B9" w:rsidRPr="00D24D98">
        <w:rPr>
          <w:i/>
        </w:rPr>
        <w:t xml:space="preserve">Tetrahedron </w:t>
      </w:r>
      <w:proofErr w:type="spellStart"/>
      <w:r w:rsidR="000B34B9" w:rsidRPr="00D24D98">
        <w:rPr>
          <w:i/>
        </w:rPr>
        <w:t>Lett</w:t>
      </w:r>
      <w:proofErr w:type="spellEnd"/>
      <w:r w:rsidR="000B34B9" w:rsidRPr="00D24D98">
        <w:rPr>
          <w:i/>
        </w:rPr>
        <w:t>.</w:t>
      </w:r>
      <w:r w:rsidR="000B34B9" w:rsidRPr="00D24D98">
        <w:t xml:space="preserve"> </w:t>
      </w:r>
      <w:r w:rsidR="000B34B9" w:rsidRPr="00D24D98">
        <w:rPr>
          <w:b/>
        </w:rPr>
        <w:t>1966</w:t>
      </w:r>
      <w:r w:rsidR="000B34B9" w:rsidRPr="00D24D98">
        <w:t xml:space="preserve">, </w:t>
      </w:r>
      <w:r w:rsidR="000B34B9" w:rsidRPr="00234C3E">
        <w:rPr>
          <w:i/>
        </w:rPr>
        <w:t>7</w:t>
      </w:r>
      <w:r w:rsidR="000B34B9" w:rsidRPr="00D24D98">
        <w:t xml:space="preserve">, </w:t>
      </w:r>
      <w:r w:rsidR="00D7754E" w:rsidRPr="00D24D98">
        <w:t>3353;</w:t>
      </w:r>
      <w:r w:rsidR="000B34B9" w:rsidRPr="00D24D98">
        <w:t xml:space="preserve"> d) </w:t>
      </w:r>
      <w:r w:rsidR="00BE7450" w:rsidRPr="00D24D98">
        <w:t xml:space="preserve">S. E. Denmark, J. P. Edwards, </w:t>
      </w:r>
      <w:r w:rsidR="00BE7450" w:rsidRPr="00D24D98">
        <w:rPr>
          <w:i/>
        </w:rPr>
        <w:t>J. Org. Chem.</w:t>
      </w:r>
      <w:r w:rsidR="00BE7450" w:rsidRPr="00D24D98">
        <w:t xml:space="preserve"> </w:t>
      </w:r>
      <w:r w:rsidR="00BE7450" w:rsidRPr="00D24D98">
        <w:rPr>
          <w:b/>
        </w:rPr>
        <w:t>1991</w:t>
      </w:r>
      <w:r w:rsidR="00BE7450" w:rsidRPr="00D24D98">
        <w:t xml:space="preserve">, </w:t>
      </w:r>
      <w:r w:rsidR="00BE7450" w:rsidRPr="00D24D98">
        <w:rPr>
          <w:i/>
        </w:rPr>
        <w:t>56</w:t>
      </w:r>
      <w:r w:rsidR="00BE7450" w:rsidRPr="00D24D98">
        <w:t xml:space="preserve">, 6974; e) A. B. </w:t>
      </w:r>
      <w:proofErr w:type="spellStart"/>
      <w:r w:rsidR="00BE7450" w:rsidRPr="00D24D98">
        <w:t>Charette</w:t>
      </w:r>
      <w:proofErr w:type="spellEnd"/>
      <w:r w:rsidR="00BE7450" w:rsidRPr="00D24D98">
        <w:t xml:space="preserve">, S. </w:t>
      </w:r>
      <w:proofErr w:type="spellStart"/>
      <w:r w:rsidR="00BE7450" w:rsidRPr="00D24D98">
        <w:t>Francoeur</w:t>
      </w:r>
      <w:proofErr w:type="spellEnd"/>
      <w:r w:rsidR="00BE7450" w:rsidRPr="00D24D98">
        <w:t xml:space="preserve">, J. Martel, N. </w:t>
      </w:r>
      <w:proofErr w:type="spellStart"/>
      <w:r w:rsidR="00BE7450" w:rsidRPr="00D24D98">
        <w:t>Wilb</w:t>
      </w:r>
      <w:proofErr w:type="spellEnd"/>
      <w:r w:rsidR="00BE7450" w:rsidRPr="00D24D98">
        <w:t xml:space="preserve">, </w:t>
      </w:r>
      <w:proofErr w:type="spellStart"/>
      <w:r w:rsidR="00234C3E">
        <w:rPr>
          <w:i/>
          <w:iCs/>
        </w:rPr>
        <w:t>Angew</w:t>
      </w:r>
      <w:proofErr w:type="spellEnd"/>
      <w:r w:rsidR="00234C3E">
        <w:rPr>
          <w:i/>
          <w:iCs/>
        </w:rPr>
        <w:t>. Chem.</w:t>
      </w:r>
      <w:r w:rsidR="00BE7450" w:rsidRPr="00D24D98">
        <w:rPr>
          <w:i/>
          <w:iCs/>
        </w:rPr>
        <w:t xml:space="preserve"> Int. Ed.</w:t>
      </w:r>
      <w:r w:rsidR="00BE7450" w:rsidRPr="00D24D98">
        <w:t xml:space="preserve"> </w:t>
      </w:r>
      <w:r w:rsidR="00BE7450" w:rsidRPr="00D24D98">
        <w:rPr>
          <w:b/>
          <w:bCs/>
        </w:rPr>
        <w:t>2000</w:t>
      </w:r>
      <w:r w:rsidR="00BE7450" w:rsidRPr="00D24D98">
        <w:t xml:space="preserve">, </w:t>
      </w:r>
      <w:r w:rsidR="00BE7450" w:rsidRPr="00D24D98">
        <w:rPr>
          <w:i/>
          <w:iCs/>
        </w:rPr>
        <w:t>39</w:t>
      </w:r>
      <w:r w:rsidR="00BE7450" w:rsidRPr="00D24D98">
        <w:t xml:space="preserve">, 4539; </w:t>
      </w:r>
      <w:proofErr w:type="spellStart"/>
      <w:r w:rsidRPr="00D24D98">
        <w:rPr>
          <w:i/>
        </w:rPr>
        <w:t>Angew</w:t>
      </w:r>
      <w:proofErr w:type="spellEnd"/>
      <w:r w:rsidRPr="00D24D98">
        <w:rPr>
          <w:i/>
        </w:rPr>
        <w:t>. Chem</w:t>
      </w:r>
      <w:r w:rsidRPr="00D24D98">
        <w:t xml:space="preserve">. </w:t>
      </w:r>
      <w:r w:rsidRPr="00D24D98">
        <w:rPr>
          <w:b/>
        </w:rPr>
        <w:t>2000</w:t>
      </w:r>
      <w:r w:rsidRPr="00D24D98">
        <w:t xml:space="preserve">, </w:t>
      </w:r>
      <w:r w:rsidRPr="00AA6D3C">
        <w:rPr>
          <w:i/>
        </w:rPr>
        <w:t>112</w:t>
      </w:r>
      <w:r w:rsidRPr="00D24D98">
        <w:t xml:space="preserve">, 4713; f) A. B. </w:t>
      </w:r>
      <w:proofErr w:type="spellStart"/>
      <w:r w:rsidRPr="00D24D98">
        <w:t>Charette</w:t>
      </w:r>
      <w:proofErr w:type="spellEnd"/>
      <w:r w:rsidRPr="00D24D98">
        <w:t xml:space="preserve">, A. </w:t>
      </w:r>
      <w:proofErr w:type="spellStart"/>
      <w:r w:rsidRPr="00D24D98">
        <w:t>Beauchemin</w:t>
      </w:r>
      <w:proofErr w:type="spellEnd"/>
      <w:r w:rsidRPr="00D24D98">
        <w:t xml:space="preserve">, S. </w:t>
      </w:r>
      <w:proofErr w:type="spellStart"/>
      <w:r w:rsidRPr="00D24D98">
        <w:t>Francoeur</w:t>
      </w:r>
      <w:proofErr w:type="spellEnd"/>
      <w:r w:rsidRPr="00D24D98">
        <w:t xml:space="preserve">, </w:t>
      </w:r>
      <w:r w:rsidRPr="00D24D98">
        <w:rPr>
          <w:i/>
          <w:iCs/>
        </w:rPr>
        <w:t>J. Am. Chem. Soc.</w:t>
      </w:r>
      <w:r w:rsidRPr="00D24D98">
        <w:t xml:space="preserve"> </w:t>
      </w:r>
      <w:r w:rsidRPr="00D24D98">
        <w:rPr>
          <w:b/>
          <w:bCs/>
        </w:rPr>
        <w:t>2001</w:t>
      </w:r>
      <w:r w:rsidRPr="00D24D98">
        <w:t xml:space="preserve">, </w:t>
      </w:r>
      <w:r w:rsidRPr="00D24D98">
        <w:rPr>
          <w:i/>
          <w:iCs/>
        </w:rPr>
        <w:t>123</w:t>
      </w:r>
      <w:r w:rsidRPr="00D24D98">
        <w:t>, 8139.</w:t>
      </w:r>
    </w:p>
    <w:p w14:paraId="566EB450" w14:textId="77777777" w:rsidR="008E16CA" w:rsidRPr="00D24D98" w:rsidRDefault="00AB14D3" w:rsidP="008E16CA">
      <w:pPr>
        <w:pStyle w:val="References"/>
      </w:pPr>
      <w:r w:rsidRPr="00D24D98">
        <w:t>[3]</w:t>
      </w:r>
      <w:r w:rsidRPr="00D24D98">
        <w:tab/>
      </w:r>
      <w:r w:rsidR="007614C0" w:rsidRPr="00D24D98">
        <w:t xml:space="preserve">B. </w:t>
      </w:r>
      <w:proofErr w:type="spellStart"/>
      <w:r w:rsidR="007614C0" w:rsidRPr="00D24D98">
        <w:t>Morandi</w:t>
      </w:r>
      <w:proofErr w:type="spellEnd"/>
      <w:r w:rsidR="007614C0" w:rsidRPr="00D24D98">
        <w:t xml:space="preserve">, E. M. </w:t>
      </w:r>
      <w:proofErr w:type="spellStart"/>
      <w:r w:rsidR="007614C0" w:rsidRPr="00D24D98">
        <w:t>Carreira</w:t>
      </w:r>
      <w:proofErr w:type="spellEnd"/>
      <w:r w:rsidR="007614C0" w:rsidRPr="00D24D98">
        <w:t xml:space="preserve">, </w:t>
      </w:r>
      <w:r w:rsidR="007614C0" w:rsidRPr="00D24D98">
        <w:rPr>
          <w:i/>
          <w:iCs/>
        </w:rPr>
        <w:t>Science</w:t>
      </w:r>
      <w:r w:rsidR="007614C0" w:rsidRPr="00D24D98">
        <w:t xml:space="preserve"> </w:t>
      </w:r>
      <w:r w:rsidR="007614C0" w:rsidRPr="00D24D98">
        <w:rPr>
          <w:b/>
          <w:bCs/>
        </w:rPr>
        <w:t>2012</w:t>
      </w:r>
      <w:r w:rsidR="007614C0" w:rsidRPr="00D24D98">
        <w:t xml:space="preserve">, </w:t>
      </w:r>
      <w:r w:rsidR="007614C0" w:rsidRPr="00D24D98">
        <w:rPr>
          <w:i/>
          <w:iCs/>
        </w:rPr>
        <w:t>335</w:t>
      </w:r>
      <w:r w:rsidR="007614C0" w:rsidRPr="00D24D98">
        <w:t>, 1471.</w:t>
      </w:r>
    </w:p>
    <w:p w14:paraId="70083FD8" w14:textId="77777777" w:rsidR="00BE7450" w:rsidRPr="00D24D98" w:rsidRDefault="007614C0" w:rsidP="008E16CA">
      <w:pPr>
        <w:pStyle w:val="References"/>
        <w:rPr>
          <w:bCs/>
        </w:rPr>
      </w:pPr>
      <w:r w:rsidRPr="00D24D98">
        <w:t>[4]</w:t>
      </w:r>
      <w:r w:rsidRPr="00D24D98">
        <w:tab/>
      </w:r>
      <w:proofErr w:type="gramStart"/>
      <w:r w:rsidRPr="00D24D98">
        <w:t>For</w:t>
      </w:r>
      <w:proofErr w:type="gramEnd"/>
      <w:r w:rsidRPr="00D24D98">
        <w:t xml:space="preserve"> recent related process, see: a) S. A. </w:t>
      </w:r>
      <w:proofErr w:type="spellStart"/>
      <w:r w:rsidRPr="00D24D98">
        <w:t>Künzi</w:t>
      </w:r>
      <w:proofErr w:type="spellEnd"/>
      <w:r w:rsidRPr="00D24D98">
        <w:t xml:space="preserve">, J. M. </w:t>
      </w:r>
      <w:proofErr w:type="spellStart"/>
      <w:r w:rsidRPr="00D24D98">
        <w:t>Sarria</w:t>
      </w:r>
      <w:proofErr w:type="spellEnd"/>
      <w:r w:rsidRPr="00D24D98">
        <w:t xml:space="preserve"> Toro, T. den </w:t>
      </w:r>
      <w:proofErr w:type="spellStart"/>
      <w:r w:rsidRPr="00D24D98">
        <w:t>Hartog</w:t>
      </w:r>
      <w:proofErr w:type="spellEnd"/>
      <w:r w:rsidRPr="00D24D98">
        <w:t xml:space="preserve">, P. Chen, </w:t>
      </w:r>
      <w:proofErr w:type="spellStart"/>
      <w:r w:rsidRPr="00D24D98">
        <w:rPr>
          <w:i/>
          <w:iCs/>
        </w:rPr>
        <w:t>Angew</w:t>
      </w:r>
      <w:proofErr w:type="spellEnd"/>
      <w:r w:rsidRPr="00D24D98">
        <w:rPr>
          <w:i/>
          <w:iCs/>
        </w:rPr>
        <w:t>. Chem. Int. Ed.</w:t>
      </w:r>
      <w:r w:rsidRPr="00D24D98">
        <w:t xml:space="preserve"> </w:t>
      </w:r>
      <w:r w:rsidRPr="00D24D98">
        <w:rPr>
          <w:b/>
          <w:bCs/>
        </w:rPr>
        <w:t>2015</w:t>
      </w:r>
      <w:r w:rsidRPr="00D24D98">
        <w:t xml:space="preserve">, </w:t>
      </w:r>
      <w:r w:rsidRPr="00D24D98">
        <w:rPr>
          <w:i/>
          <w:iCs/>
        </w:rPr>
        <w:t>54</w:t>
      </w:r>
      <w:r w:rsidRPr="00D24D98">
        <w:t>, 10670;</w:t>
      </w:r>
      <w:r w:rsidRPr="00D24D98">
        <w:rPr>
          <w:bCs/>
        </w:rPr>
        <w:t xml:space="preserve"> </w:t>
      </w:r>
      <w:proofErr w:type="spellStart"/>
      <w:r w:rsidRPr="00D24D98">
        <w:rPr>
          <w:bCs/>
          <w:i/>
        </w:rPr>
        <w:t>Angew</w:t>
      </w:r>
      <w:proofErr w:type="spellEnd"/>
      <w:r w:rsidRPr="00D24D98">
        <w:rPr>
          <w:bCs/>
          <w:i/>
        </w:rPr>
        <w:t xml:space="preserve">. </w:t>
      </w:r>
      <w:proofErr w:type="gramStart"/>
      <w:r w:rsidRPr="00D24D98">
        <w:rPr>
          <w:bCs/>
          <w:i/>
        </w:rPr>
        <w:t>Chem.</w:t>
      </w:r>
      <w:r w:rsidRPr="00D24D98">
        <w:rPr>
          <w:bCs/>
        </w:rPr>
        <w:t xml:space="preserve"> </w:t>
      </w:r>
      <w:r w:rsidRPr="00D24D98">
        <w:rPr>
          <w:b/>
          <w:bCs/>
        </w:rPr>
        <w:t>2015</w:t>
      </w:r>
      <w:r w:rsidRPr="00D24D98">
        <w:rPr>
          <w:bCs/>
        </w:rPr>
        <w:t xml:space="preserve">, </w:t>
      </w:r>
      <w:r w:rsidRPr="00D24D98">
        <w:rPr>
          <w:bCs/>
          <w:i/>
        </w:rPr>
        <w:t>127</w:t>
      </w:r>
      <w:r w:rsidRPr="00D24D98">
        <w:rPr>
          <w:bCs/>
        </w:rPr>
        <w:t>, 10817</w:t>
      </w:r>
      <w:r w:rsidR="00BF37CB" w:rsidRPr="00D24D98">
        <w:rPr>
          <w:bCs/>
        </w:rPr>
        <w:t>;</w:t>
      </w:r>
      <w:r w:rsidRPr="00D24D98">
        <w:rPr>
          <w:bCs/>
        </w:rPr>
        <w:t xml:space="preserve"> </w:t>
      </w:r>
      <w:r w:rsidR="006F5F3A" w:rsidRPr="00D24D98">
        <w:rPr>
          <w:bCs/>
        </w:rPr>
        <w:t xml:space="preserve">b) </w:t>
      </w:r>
      <w:r w:rsidR="00BF37CB" w:rsidRPr="00D24D98">
        <w:rPr>
          <w:bCs/>
        </w:rPr>
        <w:t xml:space="preserve">Y. </w:t>
      </w:r>
      <w:r w:rsidR="006F5F3A" w:rsidRPr="00D24D98">
        <w:rPr>
          <w:bCs/>
        </w:rPr>
        <w:t xml:space="preserve">Y. Zhou, C. </w:t>
      </w:r>
      <w:proofErr w:type="spellStart"/>
      <w:r w:rsidR="006F5F3A" w:rsidRPr="00D24D98">
        <w:rPr>
          <w:bCs/>
        </w:rPr>
        <w:t>Uyeda</w:t>
      </w:r>
      <w:proofErr w:type="spellEnd"/>
      <w:r w:rsidR="006F5F3A" w:rsidRPr="00D24D98">
        <w:rPr>
          <w:bCs/>
        </w:rPr>
        <w:t xml:space="preserve">, </w:t>
      </w:r>
      <w:proofErr w:type="spellStart"/>
      <w:r w:rsidR="006F5F3A" w:rsidRPr="00D24D98">
        <w:rPr>
          <w:bCs/>
          <w:i/>
          <w:iCs/>
        </w:rPr>
        <w:t>Angew</w:t>
      </w:r>
      <w:proofErr w:type="spellEnd"/>
      <w:r w:rsidR="006F5F3A" w:rsidRPr="00D24D98">
        <w:rPr>
          <w:bCs/>
          <w:i/>
          <w:iCs/>
        </w:rPr>
        <w:t>.</w:t>
      </w:r>
      <w:proofErr w:type="gramEnd"/>
      <w:r w:rsidR="006F5F3A" w:rsidRPr="00D24D98">
        <w:rPr>
          <w:bCs/>
          <w:i/>
          <w:iCs/>
        </w:rPr>
        <w:t xml:space="preserve"> </w:t>
      </w:r>
      <w:proofErr w:type="gramStart"/>
      <w:r w:rsidR="006F5F3A" w:rsidRPr="00D24D98">
        <w:rPr>
          <w:bCs/>
          <w:i/>
          <w:iCs/>
        </w:rPr>
        <w:t>Chem. Int. Ed.</w:t>
      </w:r>
      <w:r w:rsidR="006F5F3A" w:rsidRPr="00D24D98">
        <w:rPr>
          <w:bCs/>
        </w:rPr>
        <w:t xml:space="preserve"> </w:t>
      </w:r>
      <w:r w:rsidR="006F5F3A" w:rsidRPr="00D24D98">
        <w:rPr>
          <w:b/>
          <w:bCs/>
        </w:rPr>
        <w:t>2016</w:t>
      </w:r>
      <w:r w:rsidR="00BF37CB" w:rsidRPr="00D24D98">
        <w:t xml:space="preserve">, </w:t>
      </w:r>
      <w:r w:rsidR="00BF37CB" w:rsidRPr="00D24D98">
        <w:rPr>
          <w:i/>
          <w:iCs/>
        </w:rPr>
        <w:t>55</w:t>
      </w:r>
      <w:r w:rsidR="00BF37CB" w:rsidRPr="00D24D98">
        <w:t xml:space="preserve">, 3171; c) J. </w:t>
      </w:r>
      <w:proofErr w:type="spellStart"/>
      <w:r w:rsidR="00BF37CB" w:rsidRPr="00D24D98">
        <w:t>Xu</w:t>
      </w:r>
      <w:proofErr w:type="spellEnd"/>
      <w:r w:rsidR="00BF37CB" w:rsidRPr="00D24D98">
        <w:t xml:space="preserve">, N. B. </w:t>
      </w:r>
      <w:proofErr w:type="spellStart"/>
      <w:r w:rsidR="00BF37CB" w:rsidRPr="00D24D98">
        <w:t>Samsuri</w:t>
      </w:r>
      <w:proofErr w:type="spellEnd"/>
      <w:r w:rsidR="00BF37CB" w:rsidRPr="00D24D98">
        <w:t xml:space="preserve">, H. A. Duong, </w:t>
      </w:r>
      <w:r w:rsidR="00BF37CB" w:rsidRPr="00D24D98">
        <w:rPr>
          <w:i/>
          <w:iCs/>
        </w:rPr>
        <w:t xml:space="preserve">Chem. </w:t>
      </w:r>
      <w:proofErr w:type="spellStart"/>
      <w:r w:rsidR="00BF37CB" w:rsidRPr="00D24D98">
        <w:rPr>
          <w:i/>
          <w:iCs/>
        </w:rPr>
        <w:t>Commun</w:t>
      </w:r>
      <w:proofErr w:type="spellEnd"/>
      <w:r w:rsidR="00BF37CB" w:rsidRPr="00D24D98">
        <w:rPr>
          <w:i/>
          <w:iCs/>
        </w:rPr>
        <w:t>.</w:t>
      </w:r>
      <w:proofErr w:type="gramEnd"/>
      <w:r w:rsidR="00BF37CB" w:rsidRPr="00D24D98">
        <w:t xml:space="preserve"> </w:t>
      </w:r>
      <w:proofErr w:type="gramStart"/>
      <w:r w:rsidR="00BF37CB" w:rsidRPr="00D24D98">
        <w:rPr>
          <w:b/>
          <w:bCs/>
        </w:rPr>
        <w:t>2016</w:t>
      </w:r>
      <w:r w:rsidR="00BF37CB" w:rsidRPr="00D24D98">
        <w:t xml:space="preserve">, </w:t>
      </w:r>
      <w:r w:rsidR="00BF37CB" w:rsidRPr="00D24D98">
        <w:rPr>
          <w:i/>
          <w:iCs/>
        </w:rPr>
        <w:t>52</w:t>
      </w:r>
      <w:r w:rsidR="00BF37CB" w:rsidRPr="00D24D98">
        <w:t>, 3372.</w:t>
      </w:r>
      <w:proofErr w:type="gramEnd"/>
    </w:p>
    <w:p w14:paraId="0786390F" w14:textId="77777777" w:rsidR="006F5F3A" w:rsidRPr="00D24D98" w:rsidRDefault="00BF37CB" w:rsidP="008E16CA">
      <w:pPr>
        <w:pStyle w:val="References"/>
      </w:pPr>
      <w:r w:rsidRPr="00D24D98">
        <w:t>[5</w:t>
      </w:r>
      <w:r w:rsidR="006F5F3A" w:rsidRPr="00D24D98">
        <w:t>]</w:t>
      </w:r>
      <w:r w:rsidR="006F5F3A" w:rsidRPr="00D24D98">
        <w:tab/>
      </w:r>
      <w:proofErr w:type="gramStart"/>
      <w:r w:rsidRPr="00D24D98">
        <w:t>a</w:t>
      </w:r>
      <w:proofErr w:type="gramEnd"/>
      <w:r w:rsidRPr="00D24D98">
        <w:t xml:space="preserve">) P. Magnus, J. Schultz, T. Gallagher, </w:t>
      </w:r>
      <w:r w:rsidRPr="00D24D98">
        <w:rPr>
          <w:i/>
          <w:iCs/>
        </w:rPr>
        <w:t>J. Am. Chem. Soc.</w:t>
      </w:r>
      <w:r w:rsidRPr="00D24D98">
        <w:t xml:space="preserve"> </w:t>
      </w:r>
      <w:r w:rsidRPr="00D24D98">
        <w:rPr>
          <w:b/>
          <w:bCs/>
        </w:rPr>
        <w:t>1985</w:t>
      </w:r>
      <w:r w:rsidRPr="00D24D98">
        <w:t xml:space="preserve">, </w:t>
      </w:r>
      <w:r w:rsidRPr="00D24D98">
        <w:rPr>
          <w:i/>
          <w:iCs/>
        </w:rPr>
        <w:t>107</w:t>
      </w:r>
      <w:r w:rsidRPr="00D24D98">
        <w:t xml:space="preserve">, 4984; b) J. </w:t>
      </w:r>
      <w:proofErr w:type="spellStart"/>
      <w:r w:rsidRPr="00D24D98">
        <w:t>Barluenga</w:t>
      </w:r>
      <w:proofErr w:type="spellEnd"/>
      <w:r w:rsidRPr="00D24D98">
        <w:t xml:space="preserve">, M. G. </w:t>
      </w:r>
      <w:proofErr w:type="spellStart"/>
      <w:r w:rsidRPr="00D24D98">
        <w:t>Suero</w:t>
      </w:r>
      <w:proofErr w:type="spellEnd"/>
      <w:r w:rsidRPr="00D24D98">
        <w:t xml:space="preserve">, I. Pérez-Sanchez, J. </w:t>
      </w:r>
      <w:proofErr w:type="spellStart"/>
      <w:r w:rsidRPr="00D24D98">
        <w:t>Flórez</w:t>
      </w:r>
      <w:proofErr w:type="spellEnd"/>
      <w:r w:rsidRPr="00D24D98">
        <w:t xml:space="preserve">, </w:t>
      </w:r>
      <w:r w:rsidRPr="00D24D98">
        <w:rPr>
          <w:i/>
          <w:iCs/>
        </w:rPr>
        <w:t>J. Am. Chem. Soc.</w:t>
      </w:r>
      <w:r w:rsidRPr="00D24D98">
        <w:t xml:space="preserve"> </w:t>
      </w:r>
      <w:r w:rsidRPr="00D24D98">
        <w:rPr>
          <w:b/>
          <w:bCs/>
        </w:rPr>
        <w:t>2008</w:t>
      </w:r>
      <w:r w:rsidRPr="00D24D98">
        <w:t xml:space="preserve">, </w:t>
      </w:r>
      <w:r w:rsidRPr="00D24D98">
        <w:rPr>
          <w:i/>
          <w:iCs/>
        </w:rPr>
        <w:t>130</w:t>
      </w:r>
      <w:r w:rsidR="001546AD" w:rsidRPr="00D24D98">
        <w:t xml:space="preserve">, 2708; c) X. Huang, S. </w:t>
      </w:r>
      <w:proofErr w:type="spellStart"/>
      <w:r w:rsidR="001546AD" w:rsidRPr="00D24D98">
        <w:t>Klimczyk</w:t>
      </w:r>
      <w:proofErr w:type="spellEnd"/>
      <w:r w:rsidR="001546AD" w:rsidRPr="00D24D98">
        <w:t xml:space="preserve">, L. F. </w:t>
      </w:r>
      <w:proofErr w:type="spellStart"/>
      <w:r w:rsidR="001546AD" w:rsidRPr="00D24D98">
        <w:t>Veiros</w:t>
      </w:r>
      <w:proofErr w:type="spellEnd"/>
      <w:r w:rsidR="001546AD" w:rsidRPr="00D24D98">
        <w:t xml:space="preserve">, N. </w:t>
      </w:r>
      <w:proofErr w:type="spellStart"/>
      <w:r w:rsidR="001546AD" w:rsidRPr="00D24D98">
        <w:t>Maulide</w:t>
      </w:r>
      <w:proofErr w:type="spellEnd"/>
      <w:r w:rsidR="001546AD" w:rsidRPr="00D24D98">
        <w:t xml:space="preserve">, </w:t>
      </w:r>
      <w:r w:rsidR="001546AD" w:rsidRPr="00D24D98">
        <w:rPr>
          <w:i/>
          <w:iCs/>
        </w:rPr>
        <w:t>Chem. Sci.</w:t>
      </w:r>
      <w:r w:rsidR="001546AD" w:rsidRPr="00D24D98">
        <w:t xml:space="preserve"> </w:t>
      </w:r>
      <w:r w:rsidR="001546AD" w:rsidRPr="00D24D98">
        <w:rPr>
          <w:b/>
          <w:bCs/>
        </w:rPr>
        <w:t>2013</w:t>
      </w:r>
      <w:r w:rsidR="001546AD" w:rsidRPr="00D24D98">
        <w:t xml:space="preserve">, </w:t>
      </w:r>
      <w:r w:rsidR="001546AD" w:rsidRPr="00D24D98">
        <w:rPr>
          <w:i/>
          <w:iCs/>
        </w:rPr>
        <w:t>4</w:t>
      </w:r>
      <w:r w:rsidR="001546AD" w:rsidRPr="00D24D98">
        <w:t xml:space="preserve">, 1105. d) J. M. </w:t>
      </w:r>
      <w:proofErr w:type="spellStart"/>
      <w:r w:rsidR="001546AD" w:rsidRPr="00D24D98">
        <w:t>Sarria</w:t>
      </w:r>
      <w:proofErr w:type="spellEnd"/>
      <w:r w:rsidR="001546AD" w:rsidRPr="00D24D98">
        <w:t xml:space="preserve"> Toro, T. den </w:t>
      </w:r>
      <w:proofErr w:type="spellStart"/>
      <w:r w:rsidR="001546AD" w:rsidRPr="00D24D98">
        <w:t>Hartog</w:t>
      </w:r>
      <w:proofErr w:type="spellEnd"/>
      <w:r w:rsidR="001546AD" w:rsidRPr="00D24D98">
        <w:t xml:space="preserve">, P. Chen, </w:t>
      </w:r>
      <w:r w:rsidR="001546AD" w:rsidRPr="00D24D98">
        <w:rPr>
          <w:i/>
          <w:iCs/>
        </w:rPr>
        <w:t xml:space="preserve">Chem. </w:t>
      </w:r>
      <w:proofErr w:type="spellStart"/>
      <w:r w:rsidR="001546AD" w:rsidRPr="00D24D98">
        <w:rPr>
          <w:i/>
          <w:iCs/>
        </w:rPr>
        <w:t>Commun</w:t>
      </w:r>
      <w:proofErr w:type="spellEnd"/>
      <w:r w:rsidR="001546AD" w:rsidRPr="00D24D98">
        <w:rPr>
          <w:i/>
          <w:iCs/>
        </w:rPr>
        <w:t xml:space="preserve">. </w:t>
      </w:r>
      <w:r w:rsidR="001546AD" w:rsidRPr="00D24D98">
        <w:rPr>
          <w:b/>
          <w:bCs/>
        </w:rPr>
        <w:t>2014</w:t>
      </w:r>
      <w:r w:rsidR="001546AD" w:rsidRPr="00D24D98">
        <w:t xml:space="preserve">, </w:t>
      </w:r>
      <w:r w:rsidR="001546AD" w:rsidRPr="00D24D98">
        <w:rPr>
          <w:i/>
          <w:iCs/>
        </w:rPr>
        <w:t>50</w:t>
      </w:r>
      <w:r w:rsidR="001546AD" w:rsidRPr="00D24D98">
        <w:t xml:space="preserve">, 10608; e) Y. Zhang, R. </w:t>
      </w:r>
      <w:proofErr w:type="spellStart"/>
      <w:r w:rsidR="001546AD" w:rsidRPr="00D24D98">
        <w:t>Qian</w:t>
      </w:r>
      <w:proofErr w:type="spellEnd"/>
      <w:r w:rsidR="001546AD" w:rsidRPr="00D24D98">
        <w:t>, X</w:t>
      </w:r>
      <w:proofErr w:type="gramStart"/>
      <w:r w:rsidR="001546AD" w:rsidRPr="00D24D98">
        <w:t>.-</w:t>
      </w:r>
      <w:proofErr w:type="gramEnd"/>
      <w:r w:rsidR="001546AD" w:rsidRPr="00D24D98">
        <w:t xml:space="preserve">L. </w:t>
      </w:r>
      <w:proofErr w:type="spellStart"/>
      <w:r w:rsidR="001546AD" w:rsidRPr="00D24D98">
        <w:lastRenderedPageBreak/>
        <w:t>Zheng</w:t>
      </w:r>
      <w:proofErr w:type="spellEnd"/>
      <w:r w:rsidR="001546AD" w:rsidRPr="00D24D98">
        <w:t xml:space="preserve">, Y. </w:t>
      </w:r>
      <w:proofErr w:type="spellStart"/>
      <w:r w:rsidR="001546AD" w:rsidRPr="00D24D98">
        <w:t>Zeng</w:t>
      </w:r>
      <w:proofErr w:type="spellEnd"/>
      <w:r w:rsidR="001546AD" w:rsidRPr="00D24D98">
        <w:t xml:space="preserve">, J. Sun, Y. Chen, A. Ding, H. </w:t>
      </w:r>
      <w:proofErr w:type="spellStart"/>
      <w:r w:rsidR="001546AD" w:rsidRPr="00D24D98">
        <w:t>Guo</w:t>
      </w:r>
      <w:proofErr w:type="spellEnd"/>
      <w:r w:rsidR="001546AD" w:rsidRPr="00D24D98">
        <w:t xml:space="preserve">, </w:t>
      </w:r>
      <w:r w:rsidR="001546AD" w:rsidRPr="00D24D98">
        <w:rPr>
          <w:i/>
          <w:iCs/>
        </w:rPr>
        <w:t xml:space="preserve">Chem. </w:t>
      </w:r>
      <w:proofErr w:type="spellStart"/>
      <w:r w:rsidR="001546AD" w:rsidRPr="00D24D98">
        <w:rPr>
          <w:i/>
          <w:iCs/>
        </w:rPr>
        <w:t>Commun</w:t>
      </w:r>
      <w:proofErr w:type="spellEnd"/>
      <w:r w:rsidR="001546AD" w:rsidRPr="00D24D98">
        <w:rPr>
          <w:i/>
          <w:iCs/>
        </w:rPr>
        <w:t>.</w:t>
      </w:r>
      <w:r w:rsidR="001546AD" w:rsidRPr="00D24D98">
        <w:t xml:space="preserve"> </w:t>
      </w:r>
      <w:proofErr w:type="gramStart"/>
      <w:r w:rsidR="001546AD" w:rsidRPr="00D24D98">
        <w:rPr>
          <w:b/>
          <w:bCs/>
        </w:rPr>
        <w:t>201</w:t>
      </w:r>
      <w:r w:rsidR="00234C3E">
        <w:rPr>
          <w:b/>
          <w:bCs/>
        </w:rPr>
        <w:t>5</w:t>
      </w:r>
      <w:r w:rsidR="001546AD" w:rsidRPr="00D24D98">
        <w:t xml:space="preserve">, </w:t>
      </w:r>
      <w:r w:rsidR="001546AD" w:rsidRPr="00D24D98">
        <w:rPr>
          <w:i/>
          <w:iCs/>
        </w:rPr>
        <w:t>51</w:t>
      </w:r>
      <w:r w:rsidR="001546AD" w:rsidRPr="00D24D98">
        <w:t>, 54</w:t>
      </w:r>
      <w:r w:rsidR="00753F93" w:rsidRPr="00D24D98">
        <w:t>;</w:t>
      </w:r>
      <w:r w:rsidR="001546AD" w:rsidRPr="00D24D98">
        <w:t xml:space="preserve"> f) C. </w:t>
      </w:r>
      <w:proofErr w:type="spellStart"/>
      <w:r w:rsidR="001546AD" w:rsidRPr="00D24D98">
        <w:t>Luo</w:t>
      </w:r>
      <w:proofErr w:type="spellEnd"/>
      <w:r w:rsidR="001546AD" w:rsidRPr="00D24D98">
        <w:t xml:space="preserve">, Z. Wang, Y. Huang, </w:t>
      </w:r>
      <w:r w:rsidR="001546AD" w:rsidRPr="00D24D98">
        <w:rPr>
          <w:i/>
          <w:iCs/>
        </w:rPr>
        <w:t xml:space="preserve">Nat. </w:t>
      </w:r>
      <w:proofErr w:type="spellStart"/>
      <w:r w:rsidR="001546AD" w:rsidRPr="00D24D98">
        <w:rPr>
          <w:i/>
          <w:iCs/>
        </w:rPr>
        <w:t>Commun</w:t>
      </w:r>
      <w:proofErr w:type="spellEnd"/>
      <w:r w:rsidR="001546AD" w:rsidRPr="00D24D98">
        <w:rPr>
          <w:i/>
          <w:iCs/>
        </w:rPr>
        <w:t>.</w:t>
      </w:r>
      <w:proofErr w:type="gramEnd"/>
      <w:r w:rsidR="001546AD" w:rsidRPr="00D24D98">
        <w:t xml:space="preserve"> </w:t>
      </w:r>
      <w:proofErr w:type="gramStart"/>
      <w:r w:rsidR="001546AD" w:rsidRPr="00D24D98">
        <w:rPr>
          <w:b/>
          <w:bCs/>
        </w:rPr>
        <w:t>2015</w:t>
      </w:r>
      <w:r w:rsidR="001546AD" w:rsidRPr="00D24D98">
        <w:t xml:space="preserve">, </w:t>
      </w:r>
      <w:r w:rsidR="001546AD" w:rsidRPr="00D24D98">
        <w:rPr>
          <w:i/>
          <w:iCs/>
        </w:rPr>
        <w:t>6</w:t>
      </w:r>
      <w:r w:rsidR="001546AD" w:rsidRPr="00D24D98">
        <w:t>, 10041.</w:t>
      </w:r>
      <w:proofErr w:type="gramEnd"/>
    </w:p>
    <w:p w14:paraId="4347A407" w14:textId="77777777" w:rsidR="001546AD" w:rsidRPr="00D24D98" w:rsidRDefault="001546AD" w:rsidP="008E16CA">
      <w:pPr>
        <w:pStyle w:val="References"/>
      </w:pPr>
      <w:r w:rsidRPr="00D24D98">
        <w:t>[6]</w:t>
      </w:r>
      <w:r w:rsidRPr="00D24D98">
        <w:tab/>
      </w:r>
      <w:proofErr w:type="gramStart"/>
      <w:r w:rsidRPr="00D24D98">
        <w:t>a</w:t>
      </w:r>
      <w:proofErr w:type="gramEnd"/>
      <w:r w:rsidRPr="00D24D98">
        <w:t xml:space="preserve">) E. V. </w:t>
      </w:r>
      <w:proofErr w:type="spellStart"/>
      <w:r w:rsidRPr="00D24D98">
        <w:t>Anslyn</w:t>
      </w:r>
      <w:proofErr w:type="spellEnd"/>
      <w:r w:rsidRPr="00D24D98">
        <w:t xml:space="preserve">, D. A. Dougherty, </w:t>
      </w:r>
      <w:r w:rsidRPr="00D24D98">
        <w:rPr>
          <w:i/>
        </w:rPr>
        <w:t>Modern Physical Organic Chemistry</w:t>
      </w:r>
      <w:r w:rsidRPr="00D24D98">
        <w:t xml:space="preserve">, University Science Books, </w:t>
      </w:r>
      <w:r w:rsidRPr="00D24D98">
        <w:rPr>
          <w:b/>
        </w:rPr>
        <w:t>2006</w:t>
      </w:r>
      <w:r w:rsidRPr="00D24D98">
        <w:t xml:space="preserve">. (b) Kinetics of recombination for these species depends on the nature of the alkene, which affects the isomeric ratios of the </w:t>
      </w:r>
      <w:proofErr w:type="spellStart"/>
      <w:r w:rsidRPr="00D24D98">
        <w:t>cyclopropane</w:t>
      </w:r>
      <w:proofErr w:type="spellEnd"/>
      <w:r w:rsidR="00E96862">
        <w:t xml:space="preserve"> product</w:t>
      </w:r>
      <w:r w:rsidRPr="00D24D98">
        <w:t>.</w:t>
      </w:r>
    </w:p>
    <w:p w14:paraId="2E6C877F" w14:textId="77777777" w:rsidR="001546AD" w:rsidRPr="00D24D98" w:rsidRDefault="001546AD" w:rsidP="00BE7450">
      <w:pPr>
        <w:pStyle w:val="References"/>
      </w:pPr>
      <w:r w:rsidRPr="00D24D98">
        <w:t>[7]</w:t>
      </w:r>
      <w:r w:rsidRPr="00D24D98">
        <w:tab/>
        <w:t xml:space="preserve">For recent examples of </w:t>
      </w:r>
      <w:proofErr w:type="spellStart"/>
      <w:r w:rsidRPr="00D24D98">
        <w:t>stereoconvergent</w:t>
      </w:r>
      <w:proofErr w:type="spellEnd"/>
      <w:r w:rsidRPr="00D24D98">
        <w:t xml:space="preserve"> processes with alkenes, see: a) J. K. Park, H. H. Lackey, B. A. </w:t>
      </w:r>
      <w:proofErr w:type="spellStart"/>
      <w:r w:rsidRPr="00D24D98">
        <w:t>Ondrusek</w:t>
      </w:r>
      <w:proofErr w:type="spellEnd"/>
      <w:r w:rsidRPr="00D24D98">
        <w:t xml:space="preserve">, D. T. </w:t>
      </w:r>
      <w:proofErr w:type="spellStart"/>
      <w:r w:rsidRPr="00D24D98">
        <w:t>McQuade</w:t>
      </w:r>
      <w:proofErr w:type="spellEnd"/>
      <w:r w:rsidRPr="00D24D98">
        <w:t xml:space="preserve">, </w:t>
      </w:r>
      <w:r w:rsidRPr="00D24D98">
        <w:rPr>
          <w:i/>
          <w:iCs/>
        </w:rPr>
        <w:t>J. Am. Chem. Soc.</w:t>
      </w:r>
      <w:r w:rsidRPr="00D24D98">
        <w:t xml:space="preserve"> </w:t>
      </w:r>
      <w:r w:rsidRPr="00D24D98">
        <w:rPr>
          <w:b/>
          <w:bCs/>
        </w:rPr>
        <w:t>2011</w:t>
      </w:r>
      <w:r w:rsidRPr="00D24D98">
        <w:t xml:space="preserve">, </w:t>
      </w:r>
      <w:r w:rsidRPr="00D24D98">
        <w:rPr>
          <w:i/>
          <w:iCs/>
        </w:rPr>
        <w:t>133</w:t>
      </w:r>
      <w:r w:rsidRPr="00D24D98">
        <w:t>, 2410</w:t>
      </w:r>
      <w:r w:rsidR="00753F93" w:rsidRPr="00D24D98">
        <w:t>;</w:t>
      </w:r>
      <w:r w:rsidRPr="00D24D98">
        <w:t xml:space="preserve"> b) </w:t>
      </w:r>
      <w:r w:rsidR="00753F93" w:rsidRPr="00D24D98">
        <w:t xml:space="preserve">E. </w:t>
      </w:r>
      <w:proofErr w:type="spellStart"/>
      <w:r w:rsidR="00753F93" w:rsidRPr="00D24D98">
        <w:t>Cahard</w:t>
      </w:r>
      <w:proofErr w:type="spellEnd"/>
      <w:r w:rsidR="00753F93" w:rsidRPr="00D24D98">
        <w:t xml:space="preserve">, N. </w:t>
      </w:r>
      <w:proofErr w:type="spellStart"/>
      <w:r w:rsidR="00753F93" w:rsidRPr="00D24D98">
        <w:t>Bremeyer</w:t>
      </w:r>
      <w:proofErr w:type="spellEnd"/>
      <w:r w:rsidR="00753F93" w:rsidRPr="00D24D98">
        <w:t xml:space="preserve">, M. J. Gaunt, </w:t>
      </w:r>
      <w:proofErr w:type="spellStart"/>
      <w:r w:rsidR="00753F93" w:rsidRPr="00D24D98">
        <w:rPr>
          <w:i/>
          <w:iCs/>
        </w:rPr>
        <w:t>Angew</w:t>
      </w:r>
      <w:proofErr w:type="spellEnd"/>
      <w:r w:rsidR="00753F93" w:rsidRPr="00D24D98">
        <w:rPr>
          <w:i/>
          <w:iCs/>
        </w:rPr>
        <w:t>. Chem. Int. Ed.</w:t>
      </w:r>
      <w:r w:rsidR="00753F93" w:rsidRPr="00D24D98">
        <w:t xml:space="preserve"> </w:t>
      </w:r>
      <w:r w:rsidR="00753F93" w:rsidRPr="00D24D98">
        <w:rPr>
          <w:b/>
          <w:bCs/>
        </w:rPr>
        <w:t>2013</w:t>
      </w:r>
      <w:r w:rsidR="00753F93" w:rsidRPr="00D24D98">
        <w:t xml:space="preserve">, </w:t>
      </w:r>
      <w:r w:rsidR="00753F93" w:rsidRPr="00D24D98">
        <w:rPr>
          <w:i/>
          <w:iCs/>
        </w:rPr>
        <w:t>52</w:t>
      </w:r>
      <w:r w:rsidR="00753F93" w:rsidRPr="00D24D98">
        <w:t xml:space="preserve">, 9284; c) Z. Yuan, H. Y. Wang, X. Mu, P. Chen, Y. L. </w:t>
      </w:r>
      <w:proofErr w:type="spellStart"/>
      <w:r w:rsidR="00753F93" w:rsidRPr="00D24D98">
        <w:t>Guo</w:t>
      </w:r>
      <w:proofErr w:type="spellEnd"/>
      <w:r w:rsidR="00753F93" w:rsidRPr="00D24D98">
        <w:t xml:space="preserve">, G. Liu, </w:t>
      </w:r>
      <w:r w:rsidR="00753F93" w:rsidRPr="00D24D98">
        <w:rPr>
          <w:i/>
          <w:iCs/>
        </w:rPr>
        <w:t>J. Am. Chem. Soc.</w:t>
      </w:r>
      <w:r w:rsidR="00753F93" w:rsidRPr="00D24D98">
        <w:t xml:space="preserve"> </w:t>
      </w:r>
      <w:r w:rsidR="00753F93" w:rsidRPr="00D24D98">
        <w:rPr>
          <w:b/>
          <w:bCs/>
        </w:rPr>
        <w:t>2015</w:t>
      </w:r>
      <w:r w:rsidR="00753F93" w:rsidRPr="00D24D98">
        <w:t xml:space="preserve">, </w:t>
      </w:r>
      <w:r w:rsidR="00753F93" w:rsidRPr="00D24D98">
        <w:rPr>
          <w:i/>
          <w:iCs/>
        </w:rPr>
        <w:t>137</w:t>
      </w:r>
      <w:r w:rsidR="00753F93" w:rsidRPr="00D24D98">
        <w:t>, 2468.</w:t>
      </w:r>
    </w:p>
    <w:p w14:paraId="1496DCA5" w14:textId="77777777" w:rsidR="00753F93" w:rsidRPr="00D24D98" w:rsidRDefault="00753F93" w:rsidP="009D06F1">
      <w:pPr>
        <w:pStyle w:val="References"/>
      </w:pPr>
      <w:r w:rsidRPr="00D24D98">
        <w:t>[8]</w:t>
      </w:r>
      <w:r w:rsidRPr="00D24D98">
        <w:tab/>
        <w:t xml:space="preserve">Reactivity of radical </w:t>
      </w:r>
      <w:proofErr w:type="spellStart"/>
      <w:r w:rsidRPr="00D24D98">
        <w:t>carbenoids</w:t>
      </w:r>
      <w:proofErr w:type="spellEnd"/>
      <w:r w:rsidRPr="00D24D98">
        <w:t xml:space="preserve"> could be reminiscent of a </w:t>
      </w:r>
      <w:proofErr w:type="spellStart"/>
      <w:r w:rsidRPr="00D24D98">
        <w:t>carbene</w:t>
      </w:r>
      <w:proofErr w:type="spellEnd"/>
      <w:r w:rsidRPr="00D24D98">
        <w:t>. Analogue metal–</w:t>
      </w:r>
      <w:proofErr w:type="spellStart"/>
      <w:r w:rsidRPr="00D24D98">
        <w:t>carbene</w:t>
      </w:r>
      <w:proofErr w:type="spellEnd"/>
      <w:r w:rsidRPr="00D24D98">
        <w:t xml:space="preserve"> radical species have been reported: a) W. I. </w:t>
      </w:r>
      <w:proofErr w:type="spellStart"/>
      <w:r w:rsidRPr="00D24D98">
        <w:t>Dzik</w:t>
      </w:r>
      <w:proofErr w:type="spellEnd"/>
      <w:r w:rsidRPr="00D24D98">
        <w:t xml:space="preserve">, X. </w:t>
      </w:r>
      <w:proofErr w:type="spellStart"/>
      <w:r w:rsidRPr="00D24D98">
        <w:t>Xu</w:t>
      </w:r>
      <w:proofErr w:type="spellEnd"/>
      <w:r w:rsidRPr="00D24D98">
        <w:t xml:space="preserve">, X. P. Zhang, J. N. H. Reek, B. De Bruin, </w:t>
      </w:r>
      <w:r w:rsidRPr="00D24D98">
        <w:rPr>
          <w:i/>
          <w:iCs/>
        </w:rPr>
        <w:t>J. Am. Chem. Soc.</w:t>
      </w:r>
      <w:r w:rsidRPr="00D24D98">
        <w:t xml:space="preserve"> </w:t>
      </w:r>
      <w:r w:rsidRPr="00D24D98">
        <w:rPr>
          <w:b/>
          <w:bCs/>
        </w:rPr>
        <w:t>2010</w:t>
      </w:r>
      <w:r w:rsidRPr="00D24D98">
        <w:t xml:space="preserve">, </w:t>
      </w:r>
      <w:r w:rsidRPr="00D24D98">
        <w:rPr>
          <w:i/>
          <w:iCs/>
        </w:rPr>
        <w:t>132</w:t>
      </w:r>
      <w:r w:rsidRPr="00D24D98">
        <w:t>, 10891</w:t>
      </w:r>
      <w:r w:rsidR="009D06F1" w:rsidRPr="00D24D98">
        <w:t>;</w:t>
      </w:r>
      <w:r w:rsidRPr="00D24D98">
        <w:t xml:space="preserve"> b) B. G. Das, A. </w:t>
      </w:r>
      <w:proofErr w:type="spellStart"/>
      <w:r w:rsidRPr="00D24D98">
        <w:t>Chirila</w:t>
      </w:r>
      <w:proofErr w:type="spellEnd"/>
      <w:r w:rsidRPr="00D24D98">
        <w:t xml:space="preserve">, M. Tromp, J. N. H. Reek, B. de Bruin, </w:t>
      </w:r>
      <w:r w:rsidRPr="00D24D98">
        <w:rPr>
          <w:i/>
          <w:iCs/>
        </w:rPr>
        <w:t>J. Am. Chem. Soc.</w:t>
      </w:r>
      <w:r w:rsidRPr="00D24D98">
        <w:t xml:space="preserve"> </w:t>
      </w:r>
      <w:r w:rsidRPr="00D24D98">
        <w:rPr>
          <w:b/>
          <w:bCs/>
        </w:rPr>
        <w:t>2016</w:t>
      </w:r>
      <w:r w:rsidRPr="00D24D98">
        <w:t xml:space="preserve">, </w:t>
      </w:r>
      <w:r w:rsidRPr="00D24D98">
        <w:rPr>
          <w:i/>
        </w:rPr>
        <w:t>138</w:t>
      </w:r>
      <w:r w:rsidRPr="00D24D98">
        <w:t>, 8968</w:t>
      </w:r>
      <w:r w:rsidR="009D06F1" w:rsidRPr="00D24D98">
        <w:t>.</w:t>
      </w:r>
    </w:p>
    <w:p w14:paraId="7A9B60AF" w14:textId="77777777" w:rsidR="00753F93" w:rsidRPr="00D24D98" w:rsidRDefault="00753F93" w:rsidP="009D06F1">
      <w:pPr>
        <w:pStyle w:val="References"/>
      </w:pPr>
      <w:r w:rsidRPr="00D24D98">
        <w:t xml:space="preserve">[9] </w:t>
      </w:r>
      <w:r w:rsidRPr="00D24D98">
        <w:tab/>
      </w:r>
      <w:proofErr w:type="gramStart"/>
      <w:r w:rsidR="009D06F1" w:rsidRPr="00D24D98">
        <w:t>a</w:t>
      </w:r>
      <w:proofErr w:type="gramEnd"/>
      <w:r w:rsidR="009D06F1" w:rsidRPr="00D24D98">
        <w:t xml:space="preserve">) </w:t>
      </w:r>
      <w:r w:rsidRPr="00D24D98">
        <w:t xml:space="preserve">D. A. </w:t>
      </w:r>
      <w:proofErr w:type="spellStart"/>
      <w:r w:rsidRPr="00D24D98">
        <w:t>Nicewicz</w:t>
      </w:r>
      <w:proofErr w:type="spellEnd"/>
      <w:r w:rsidRPr="00D24D98">
        <w:t xml:space="preserve">, D. W. C. MacMillan, </w:t>
      </w:r>
      <w:r w:rsidRPr="00D24D98">
        <w:rPr>
          <w:i/>
          <w:iCs/>
        </w:rPr>
        <w:t xml:space="preserve">Science </w:t>
      </w:r>
      <w:r w:rsidRPr="00D24D98">
        <w:rPr>
          <w:b/>
          <w:bCs/>
        </w:rPr>
        <w:t>2008</w:t>
      </w:r>
      <w:r w:rsidRPr="00D24D98">
        <w:t xml:space="preserve">, </w:t>
      </w:r>
      <w:r w:rsidRPr="00D24D98">
        <w:rPr>
          <w:i/>
          <w:iCs/>
        </w:rPr>
        <w:t>322</w:t>
      </w:r>
      <w:r w:rsidR="009D06F1" w:rsidRPr="00D24D98">
        <w:t>, 77;</w:t>
      </w:r>
      <w:r w:rsidRPr="00D24D98">
        <w:t xml:space="preserve"> </w:t>
      </w:r>
      <w:r w:rsidR="009D06F1" w:rsidRPr="00D24D98">
        <w:t xml:space="preserve">b) D. A. </w:t>
      </w:r>
      <w:proofErr w:type="spellStart"/>
      <w:r w:rsidR="009D06F1" w:rsidRPr="00D24D98">
        <w:t>Nagib</w:t>
      </w:r>
      <w:proofErr w:type="spellEnd"/>
      <w:r w:rsidR="009D06F1" w:rsidRPr="00D24D98">
        <w:t>,</w:t>
      </w:r>
      <w:r w:rsidRPr="00D24D98">
        <w:t xml:space="preserve"> </w:t>
      </w:r>
      <w:r w:rsidR="009D06F1" w:rsidRPr="00D24D98">
        <w:t xml:space="preserve">M. E. </w:t>
      </w:r>
      <w:r w:rsidRPr="00D24D98">
        <w:t xml:space="preserve">Scott, </w:t>
      </w:r>
      <w:r w:rsidR="009D06F1" w:rsidRPr="00D24D98">
        <w:t xml:space="preserve">D. W. C. </w:t>
      </w:r>
      <w:r w:rsidRPr="00D24D98">
        <w:t xml:space="preserve">Macmillan, </w:t>
      </w:r>
      <w:r w:rsidRPr="00D24D98">
        <w:rPr>
          <w:b/>
          <w:bCs/>
        </w:rPr>
        <w:t>2009</w:t>
      </w:r>
      <w:r w:rsidRPr="00D24D98">
        <w:t xml:space="preserve">, </w:t>
      </w:r>
      <w:r w:rsidRPr="00D24D98">
        <w:rPr>
          <w:i/>
          <w:iCs/>
        </w:rPr>
        <w:t>2</w:t>
      </w:r>
      <w:r w:rsidR="009D06F1" w:rsidRPr="00D24D98">
        <w:t xml:space="preserve">, 10875; </w:t>
      </w:r>
      <w:r w:rsidRPr="00D24D98">
        <w:t>c)</w:t>
      </w:r>
      <w:r w:rsidR="009D06F1" w:rsidRPr="00D24D98">
        <w:t xml:space="preserve"> J. M. R.</w:t>
      </w:r>
      <w:r w:rsidRPr="00D24D98">
        <w:t xml:space="preserve"> </w:t>
      </w:r>
      <w:proofErr w:type="spellStart"/>
      <w:r w:rsidRPr="00D24D98">
        <w:t>Narayanam</w:t>
      </w:r>
      <w:proofErr w:type="spellEnd"/>
      <w:r w:rsidRPr="00D24D98">
        <w:t xml:space="preserve">, </w:t>
      </w:r>
      <w:r w:rsidR="009D06F1" w:rsidRPr="00D24D98">
        <w:t xml:space="preserve">J. W. </w:t>
      </w:r>
      <w:r w:rsidRPr="00D24D98">
        <w:t xml:space="preserve">Tucker, </w:t>
      </w:r>
      <w:r w:rsidR="009D06F1" w:rsidRPr="00D24D98">
        <w:t xml:space="preserve">C. R. J. </w:t>
      </w:r>
      <w:r w:rsidRPr="00D24D98">
        <w:t xml:space="preserve">Stephenson, </w:t>
      </w:r>
      <w:r w:rsidRPr="00D24D98">
        <w:rPr>
          <w:i/>
          <w:iCs/>
        </w:rPr>
        <w:t>J. Am. Chem. Soc.</w:t>
      </w:r>
      <w:r w:rsidRPr="00D24D98">
        <w:t xml:space="preserve"> </w:t>
      </w:r>
      <w:r w:rsidRPr="00D24D98">
        <w:rPr>
          <w:b/>
          <w:bCs/>
        </w:rPr>
        <w:t>2009</w:t>
      </w:r>
      <w:r w:rsidRPr="00D24D98">
        <w:t xml:space="preserve">, </w:t>
      </w:r>
      <w:r w:rsidRPr="00D24D98">
        <w:rPr>
          <w:i/>
          <w:iCs/>
        </w:rPr>
        <w:t>131</w:t>
      </w:r>
      <w:r w:rsidR="009D06F1" w:rsidRPr="00D24D98">
        <w:t xml:space="preserve">, 8756; </w:t>
      </w:r>
      <w:r w:rsidRPr="00D24D98">
        <w:t xml:space="preserve">d) </w:t>
      </w:r>
      <w:r w:rsidR="009D06F1" w:rsidRPr="00D24D98">
        <w:t xml:space="preserve">J. D. </w:t>
      </w:r>
      <w:r w:rsidRPr="00D24D98">
        <w:t xml:space="preserve">Nguyen, </w:t>
      </w:r>
      <w:r w:rsidR="009D06F1" w:rsidRPr="00D24D98">
        <w:t xml:space="preserve">E. M. </w:t>
      </w:r>
      <w:r w:rsidRPr="00D24D98">
        <w:t xml:space="preserve">D’Amato, </w:t>
      </w:r>
      <w:r w:rsidR="009D06F1" w:rsidRPr="00D24D98">
        <w:t xml:space="preserve">J. M. R. </w:t>
      </w:r>
      <w:proofErr w:type="spellStart"/>
      <w:r w:rsidRPr="00D24D98">
        <w:t>Narayanam</w:t>
      </w:r>
      <w:proofErr w:type="spellEnd"/>
      <w:r w:rsidRPr="00D24D98">
        <w:t xml:space="preserve">, </w:t>
      </w:r>
      <w:r w:rsidR="009D06F1" w:rsidRPr="00D24D98">
        <w:t xml:space="preserve">C. R. J. </w:t>
      </w:r>
      <w:r w:rsidRPr="00D24D98">
        <w:t xml:space="preserve">Stephenson, </w:t>
      </w:r>
      <w:r w:rsidRPr="00D24D98">
        <w:rPr>
          <w:i/>
          <w:iCs/>
        </w:rPr>
        <w:t>Nat. Chem.</w:t>
      </w:r>
      <w:r w:rsidRPr="00D24D98">
        <w:t xml:space="preserve"> </w:t>
      </w:r>
      <w:r w:rsidRPr="00D24D98">
        <w:rPr>
          <w:b/>
          <w:bCs/>
        </w:rPr>
        <w:t>2012</w:t>
      </w:r>
      <w:r w:rsidRPr="00D24D98">
        <w:t xml:space="preserve">, </w:t>
      </w:r>
      <w:r w:rsidRPr="00D24D98">
        <w:rPr>
          <w:i/>
          <w:iCs/>
        </w:rPr>
        <w:t>4</w:t>
      </w:r>
      <w:r w:rsidR="009D06F1" w:rsidRPr="00D24D98">
        <w:t xml:space="preserve">, 854; </w:t>
      </w:r>
      <w:r w:rsidRPr="00D24D98">
        <w:t xml:space="preserve">e) </w:t>
      </w:r>
      <w:r w:rsidR="009D06F1" w:rsidRPr="00D24D98">
        <w:t xml:space="preserve">C. J. </w:t>
      </w:r>
      <w:proofErr w:type="spellStart"/>
      <w:r w:rsidRPr="00D24D98">
        <w:t>Wallentin</w:t>
      </w:r>
      <w:proofErr w:type="spellEnd"/>
      <w:r w:rsidRPr="00D24D98">
        <w:t xml:space="preserve">, </w:t>
      </w:r>
      <w:r w:rsidR="009D06F1" w:rsidRPr="00D24D98">
        <w:t xml:space="preserve">J. D. </w:t>
      </w:r>
      <w:r w:rsidRPr="00D24D98">
        <w:t xml:space="preserve">Nguyen, </w:t>
      </w:r>
      <w:r w:rsidR="009D06F1" w:rsidRPr="00D24D98">
        <w:t xml:space="preserve">P. </w:t>
      </w:r>
      <w:proofErr w:type="spellStart"/>
      <w:r w:rsidRPr="00D24D98">
        <w:t>Finkbeiner</w:t>
      </w:r>
      <w:proofErr w:type="spellEnd"/>
      <w:r w:rsidRPr="00D24D98">
        <w:t xml:space="preserve">, </w:t>
      </w:r>
      <w:r w:rsidR="009D06F1" w:rsidRPr="00D24D98">
        <w:t xml:space="preserve">C. R. J. </w:t>
      </w:r>
      <w:r w:rsidRPr="00D24D98">
        <w:t xml:space="preserve">Stephenson, </w:t>
      </w:r>
      <w:r w:rsidRPr="00D24D98">
        <w:rPr>
          <w:i/>
          <w:iCs/>
        </w:rPr>
        <w:t>J. Am. Chem. Soc.</w:t>
      </w:r>
      <w:r w:rsidRPr="00D24D98">
        <w:t xml:space="preserve"> </w:t>
      </w:r>
      <w:r w:rsidRPr="00D24D98">
        <w:rPr>
          <w:b/>
          <w:bCs/>
        </w:rPr>
        <w:t>2012</w:t>
      </w:r>
      <w:r w:rsidRPr="00D24D98">
        <w:t xml:space="preserve">, </w:t>
      </w:r>
      <w:r w:rsidRPr="00D24D98">
        <w:rPr>
          <w:i/>
          <w:iCs/>
        </w:rPr>
        <w:t>134</w:t>
      </w:r>
      <w:r w:rsidRPr="00D24D98">
        <w:t xml:space="preserve">, </w:t>
      </w:r>
      <w:r w:rsidR="009D06F1" w:rsidRPr="00D24D98">
        <w:t xml:space="preserve">8875. For recent reviews, see: </w:t>
      </w:r>
      <w:r w:rsidRPr="00D24D98">
        <w:t xml:space="preserve">f) </w:t>
      </w:r>
      <w:r w:rsidR="009D06F1" w:rsidRPr="00D24D98">
        <w:t xml:space="preserve">J. M. R. </w:t>
      </w:r>
      <w:proofErr w:type="spellStart"/>
      <w:r w:rsidRPr="00D24D98">
        <w:t>Narayanam</w:t>
      </w:r>
      <w:proofErr w:type="spellEnd"/>
      <w:r w:rsidRPr="00D24D98">
        <w:t xml:space="preserve">, </w:t>
      </w:r>
      <w:r w:rsidR="009D06F1" w:rsidRPr="00D24D98">
        <w:t xml:space="preserve">C. R. J. </w:t>
      </w:r>
      <w:r w:rsidRPr="00D24D98">
        <w:t xml:space="preserve">Stephenson, </w:t>
      </w:r>
      <w:r w:rsidRPr="00D24D98">
        <w:rPr>
          <w:i/>
          <w:iCs/>
        </w:rPr>
        <w:t xml:space="preserve">Chem. Soc. Rev. </w:t>
      </w:r>
      <w:r w:rsidRPr="00D24D98">
        <w:rPr>
          <w:b/>
          <w:bCs/>
        </w:rPr>
        <w:t>2011</w:t>
      </w:r>
      <w:r w:rsidRPr="00D24D98">
        <w:t xml:space="preserve">, </w:t>
      </w:r>
      <w:r w:rsidRPr="00D24D98">
        <w:rPr>
          <w:i/>
          <w:iCs/>
        </w:rPr>
        <w:t>40</w:t>
      </w:r>
      <w:r w:rsidR="009D06F1" w:rsidRPr="00D24D98">
        <w:t xml:space="preserve">, 102; </w:t>
      </w:r>
      <w:r w:rsidRPr="00D24D98">
        <w:t xml:space="preserve">g) </w:t>
      </w:r>
      <w:r w:rsidR="009D06F1" w:rsidRPr="00D24D98">
        <w:t>C. K.</w:t>
      </w:r>
      <w:r w:rsidR="00234C3E">
        <w:t xml:space="preserve"> </w:t>
      </w:r>
      <w:r w:rsidRPr="00D24D98">
        <w:t xml:space="preserve">Prier, </w:t>
      </w:r>
      <w:r w:rsidR="009D06F1" w:rsidRPr="00D24D98">
        <w:t xml:space="preserve">D. A. </w:t>
      </w:r>
      <w:proofErr w:type="spellStart"/>
      <w:r w:rsidRPr="00D24D98">
        <w:t>Rankic</w:t>
      </w:r>
      <w:proofErr w:type="spellEnd"/>
      <w:r w:rsidRPr="00D24D98">
        <w:t xml:space="preserve">, </w:t>
      </w:r>
      <w:r w:rsidR="009D06F1" w:rsidRPr="00D24D98">
        <w:t xml:space="preserve">D. W. C. </w:t>
      </w:r>
      <w:r w:rsidRPr="00D24D98">
        <w:t xml:space="preserve">MacMillan, </w:t>
      </w:r>
      <w:r w:rsidRPr="00D24D98">
        <w:rPr>
          <w:i/>
          <w:iCs/>
        </w:rPr>
        <w:t xml:space="preserve">Chem. Rev. </w:t>
      </w:r>
      <w:r w:rsidRPr="00D24D98">
        <w:rPr>
          <w:b/>
          <w:bCs/>
        </w:rPr>
        <w:t>2013</w:t>
      </w:r>
      <w:r w:rsidRPr="00D24D98">
        <w:t xml:space="preserve">, </w:t>
      </w:r>
      <w:r w:rsidRPr="00D24D98">
        <w:rPr>
          <w:i/>
          <w:iCs/>
        </w:rPr>
        <w:t>113</w:t>
      </w:r>
      <w:r w:rsidR="009D06F1" w:rsidRPr="00D24D98">
        <w:t xml:space="preserve">, 5322; </w:t>
      </w:r>
      <w:r w:rsidRPr="00D24D98">
        <w:t xml:space="preserve">h) </w:t>
      </w:r>
      <w:r w:rsidR="009D06F1" w:rsidRPr="00D24D98">
        <w:t xml:space="preserve">D. M. </w:t>
      </w:r>
      <w:r w:rsidRPr="00D24D98">
        <w:t xml:space="preserve">Schultz, </w:t>
      </w:r>
      <w:r w:rsidR="009D06F1" w:rsidRPr="00D24D98">
        <w:t xml:space="preserve">T. P. </w:t>
      </w:r>
      <w:r w:rsidRPr="00D24D98">
        <w:t xml:space="preserve">Yoon, </w:t>
      </w:r>
      <w:r w:rsidRPr="00D24D98">
        <w:rPr>
          <w:i/>
          <w:iCs/>
        </w:rPr>
        <w:t xml:space="preserve">Science </w:t>
      </w:r>
      <w:r w:rsidRPr="00D24D98">
        <w:rPr>
          <w:b/>
          <w:bCs/>
        </w:rPr>
        <w:t>2014</w:t>
      </w:r>
      <w:r w:rsidRPr="00D24D98">
        <w:t xml:space="preserve">, </w:t>
      </w:r>
      <w:r w:rsidRPr="00D24D98">
        <w:rPr>
          <w:i/>
          <w:iCs/>
        </w:rPr>
        <w:t>343</w:t>
      </w:r>
      <w:r w:rsidRPr="00D24D98">
        <w:t>, 1239176.</w:t>
      </w:r>
    </w:p>
    <w:p w14:paraId="35D90300" w14:textId="77777777" w:rsidR="00753F93" w:rsidRPr="00D24D98" w:rsidRDefault="009D06F1" w:rsidP="00753F93">
      <w:pPr>
        <w:pStyle w:val="References"/>
      </w:pPr>
      <w:r w:rsidRPr="00D24D98">
        <w:t>[10</w:t>
      </w:r>
      <w:r w:rsidR="00753F93" w:rsidRPr="00D24D98">
        <w:t>]</w:t>
      </w:r>
      <w:r w:rsidR="00753F93" w:rsidRPr="00D24D98">
        <w:tab/>
      </w:r>
      <w:r w:rsidR="00CA6105" w:rsidRPr="00E37E33">
        <w:rPr>
          <w:rFonts w:cs="Corbel"/>
        </w:rPr>
        <w:t xml:space="preserve">A redox potential difference of 0.11 V between </w:t>
      </w:r>
      <w:proofErr w:type="spellStart"/>
      <w:proofErr w:type="gramStart"/>
      <w:r w:rsidR="00CA6105" w:rsidRPr="00E37E33">
        <w:rPr>
          <w:rFonts w:cs="Corbel"/>
        </w:rPr>
        <w:t>Ru</w:t>
      </w:r>
      <w:proofErr w:type="spellEnd"/>
      <w:r w:rsidR="00CA6105" w:rsidRPr="00E37E33">
        <w:rPr>
          <w:rFonts w:cs="Corbel"/>
        </w:rPr>
        <w:t>(</w:t>
      </w:r>
      <w:proofErr w:type="gramEnd"/>
      <w:r w:rsidR="00CA6105" w:rsidRPr="00E37E33">
        <w:rPr>
          <w:rFonts w:cs="Corbel"/>
        </w:rPr>
        <w:t xml:space="preserve">I) </w:t>
      </w:r>
      <w:r w:rsidR="00CA6105" w:rsidRPr="00E37E33">
        <w:rPr>
          <w:rFonts w:cs="Corbel"/>
          <w:b/>
        </w:rPr>
        <w:t>6</w:t>
      </w:r>
      <w:r w:rsidR="00CA6105" w:rsidRPr="00E37E33">
        <w:rPr>
          <w:rFonts w:cs="Corbel"/>
        </w:rPr>
        <w:t xml:space="preserve"> and CH</w:t>
      </w:r>
      <w:r w:rsidR="00CA6105" w:rsidRPr="00E37E33">
        <w:rPr>
          <w:rFonts w:cs="Corbel"/>
          <w:vertAlign w:val="subscript"/>
        </w:rPr>
        <w:t>2</w:t>
      </w:r>
      <w:r w:rsidR="00CA6105" w:rsidRPr="00E37E33">
        <w:rPr>
          <w:rFonts w:cs="Corbel"/>
        </w:rPr>
        <w:t>I</w:t>
      </w:r>
      <w:r w:rsidR="00CA6105" w:rsidRPr="00E37E33">
        <w:rPr>
          <w:rFonts w:cs="Corbel"/>
          <w:vertAlign w:val="subscript"/>
        </w:rPr>
        <w:t>2</w:t>
      </w:r>
      <w:r w:rsidR="00CA6105" w:rsidRPr="00E37E33">
        <w:rPr>
          <w:rFonts w:cs="Corbel"/>
        </w:rPr>
        <w:t xml:space="preserve"> implies an energy</w:t>
      </w:r>
      <w:r w:rsidR="00CA6105">
        <w:rPr>
          <w:rFonts w:cs="Corbel"/>
        </w:rPr>
        <w:t xml:space="preserve"> barrier as low as 2.5 Kcal/mol. Although this </w:t>
      </w:r>
      <w:r w:rsidR="0033310C">
        <w:rPr>
          <w:rFonts w:cs="Corbel"/>
        </w:rPr>
        <w:t>electron transfer</w:t>
      </w:r>
      <w:r w:rsidR="00CA6105">
        <w:rPr>
          <w:rFonts w:cs="Corbel"/>
        </w:rPr>
        <w:t xml:space="preserve"> is slightly endergonic, </w:t>
      </w:r>
      <w:r w:rsidR="0033310C">
        <w:rPr>
          <w:rFonts w:cs="Corbel"/>
        </w:rPr>
        <w:t>the overall process</w:t>
      </w:r>
      <w:r w:rsidR="00CA6105">
        <w:rPr>
          <w:rFonts w:cs="Corbel"/>
        </w:rPr>
        <w:t xml:space="preserve"> is </w:t>
      </w:r>
      <w:r w:rsidR="0033310C">
        <w:rPr>
          <w:rFonts w:cs="Corbel"/>
        </w:rPr>
        <w:t>driven</w:t>
      </w:r>
      <w:r w:rsidR="00CA6105">
        <w:rPr>
          <w:rFonts w:cs="Corbel"/>
        </w:rPr>
        <w:t xml:space="preserve"> by an exergonic alkene radical addition and subsequent irreversible </w:t>
      </w:r>
      <w:proofErr w:type="spellStart"/>
      <w:r w:rsidR="00CA6105">
        <w:rPr>
          <w:rFonts w:cs="Corbel"/>
        </w:rPr>
        <w:t>cyclopropane</w:t>
      </w:r>
      <w:proofErr w:type="spellEnd"/>
      <w:r w:rsidR="00CA6105">
        <w:rPr>
          <w:rFonts w:cs="Corbel"/>
        </w:rPr>
        <w:t xml:space="preserve"> formation.</w:t>
      </w:r>
      <w:r w:rsidR="00F7657D">
        <w:rPr>
          <w:rFonts w:cs="Corbel"/>
        </w:rPr>
        <w:t xml:space="preserve"> For an example in </w:t>
      </w:r>
      <w:proofErr w:type="spellStart"/>
      <w:r w:rsidR="00F7657D">
        <w:rPr>
          <w:rFonts w:cs="Corbel"/>
        </w:rPr>
        <w:t>photoredox</w:t>
      </w:r>
      <w:proofErr w:type="spellEnd"/>
      <w:r w:rsidR="00F7657D">
        <w:rPr>
          <w:rFonts w:cs="Corbel"/>
        </w:rPr>
        <w:t xml:space="preserve"> catalysis </w:t>
      </w:r>
      <w:r w:rsidR="00F7657D">
        <w:rPr>
          <w:rFonts w:cs="Corbel"/>
        </w:rPr>
        <w:lastRenderedPageBreak/>
        <w:t xml:space="preserve">involving an endergonic process, see: </w:t>
      </w:r>
      <w:r w:rsidR="00F7657D" w:rsidRPr="00F7657D">
        <w:rPr>
          <w:rFonts w:cs="Corbel"/>
          <w:lang w:val="en-US"/>
        </w:rPr>
        <w:t xml:space="preserve">D. N. Primer, I. </w:t>
      </w:r>
      <w:proofErr w:type="spellStart"/>
      <w:r w:rsidR="00F7657D" w:rsidRPr="00F7657D">
        <w:rPr>
          <w:rFonts w:cs="Corbel"/>
          <w:lang w:val="en-US"/>
        </w:rPr>
        <w:t>Karakaya</w:t>
      </w:r>
      <w:proofErr w:type="spellEnd"/>
      <w:r w:rsidR="00F7657D" w:rsidRPr="00F7657D">
        <w:rPr>
          <w:rFonts w:cs="Corbel"/>
          <w:lang w:val="en-US"/>
        </w:rPr>
        <w:t xml:space="preserve">, J. C. </w:t>
      </w:r>
      <w:proofErr w:type="spellStart"/>
      <w:r w:rsidR="00F7657D" w:rsidRPr="00F7657D">
        <w:rPr>
          <w:rFonts w:cs="Corbel"/>
          <w:lang w:val="en-US"/>
        </w:rPr>
        <w:t>Tellis</w:t>
      </w:r>
      <w:proofErr w:type="spellEnd"/>
      <w:r w:rsidR="00F7657D" w:rsidRPr="00F7657D">
        <w:rPr>
          <w:rFonts w:cs="Corbel"/>
          <w:lang w:val="en-US"/>
        </w:rPr>
        <w:t xml:space="preserve">, G. A. </w:t>
      </w:r>
      <w:proofErr w:type="spellStart"/>
      <w:r w:rsidR="00F7657D" w:rsidRPr="00F7657D">
        <w:rPr>
          <w:rFonts w:cs="Corbel"/>
          <w:lang w:val="en-US"/>
        </w:rPr>
        <w:t>Molander</w:t>
      </w:r>
      <w:proofErr w:type="spellEnd"/>
      <w:r w:rsidR="00F7657D" w:rsidRPr="00F7657D">
        <w:rPr>
          <w:rFonts w:cs="Corbel"/>
          <w:lang w:val="en-US"/>
        </w:rPr>
        <w:t xml:space="preserve">, </w:t>
      </w:r>
      <w:r w:rsidR="00F7657D" w:rsidRPr="00F7657D">
        <w:rPr>
          <w:rFonts w:cs="Corbel"/>
          <w:i/>
          <w:iCs/>
          <w:lang w:val="en-US"/>
        </w:rPr>
        <w:t>J. Am. Chem. Soc.</w:t>
      </w:r>
      <w:r w:rsidR="00F7657D" w:rsidRPr="00F7657D">
        <w:rPr>
          <w:rFonts w:cs="Corbel"/>
          <w:lang w:val="en-US"/>
        </w:rPr>
        <w:t xml:space="preserve"> </w:t>
      </w:r>
      <w:r w:rsidR="00F7657D" w:rsidRPr="00F7657D">
        <w:rPr>
          <w:rFonts w:cs="Corbel"/>
          <w:b/>
          <w:bCs/>
          <w:lang w:val="en-US"/>
        </w:rPr>
        <w:t>2015</w:t>
      </w:r>
      <w:r w:rsidR="00F7657D" w:rsidRPr="00F7657D">
        <w:rPr>
          <w:rFonts w:cs="Corbel"/>
          <w:lang w:val="en-US"/>
        </w:rPr>
        <w:t xml:space="preserve">, </w:t>
      </w:r>
      <w:r w:rsidR="00F7657D" w:rsidRPr="00F7657D">
        <w:rPr>
          <w:rFonts w:cs="Corbel"/>
          <w:i/>
          <w:iCs/>
          <w:lang w:val="en-US"/>
        </w:rPr>
        <w:t>137</w:t>
      </w:r>
      <w:r w:rsidR="00F7657D">
        <w:rPr>
          <w:rFonts w:cs="Corbel"/>
          <w:lang w:val="en-US"/>
        </w:rPr>
        <w:t>, 2195</w:t>
      </w:r>
      <w:r w:rsidR="00F7657D" w:rsidRPr="00F7657D">
        <w:rPr>
          <w:rFonts w:cs="Corbel"/>
          <w:lang w:val="en-US"/>
        </w:rPr>
        <w:t>.</w:t>
      </w:r>
    </w:p>
    <w:p w14:paraId="6154E05A" w14:textId="77777777" w:rsidR="00BE7450" w:rsidRPr="00D24D98" w:rsidRDefault="009D06F1" w:rsidP="00BE7450">
      <w:pPr>
        <w:pStyle w:val="References"/>
      </w:pPr>
      <w:r w:rsidRPr="00D24D98">
        <w:t>[11]</w:t>
      </w:r>
      <w:r w:rsidRPr="00D24D98">
        <w:tab/>
      </w:r>
      <w:proofErr w:type="spellStart"/>
      <w:r w:rsidRPr="00D24D98">
        <w:t>Iodomethyl</w:t>
      </w:r>
      <w:proofErr w:type="spellEnd"/>
      <w:r w:rsidRPr="00D24D98">
        <w:t xml:space="preserve"> radical/carbocation species were invoked in UV-light-mediated stereospecific alkene </w:t>
      </w:r>
      <w:proofErr w:type="spellStart"/>
      <w:r w:rsidRPr="00D24D98">
        <w:t>cyclopropanations</w:t>
      </w:r>
      <w:proofErr w:type="spellEnd"/>
      <w:r w:rsidRPr="00D24D98">
        <w:t xml:space="preserve"> with CH</w:t>
      </w:r>
      <w:r w:rsidRPr="00D24D98">
        <w:rPr>
          <w:vertAlign w:val="subscript"/>
        </w:rPr>
        <w:t>2</w:t>
      </w:r>
      <w:r w:rsidRPr="00D24D98">
        <w:t>I</w:t>
      </w:r>
      <w:r w:rsidRPr="00D24D98">
        <w:rPr>
          <w:vertAlign w:val="subscript"/>
        </w:rPr>
        <w:t>2</w:t>
      </w:r>
      <w:r w:rsidRPr="00D24D98">
        <w:t xml:space="preserve">: a) D. E. </w:t>
      </w:r>
      <w:proofErr w:type="spellStart"/>
      <w:r w:rsidRPr="00D24D98">
        <w:t>Blomstrom</w:t>
      </w:r>
      <w:proofErr w:type="spellEnd"/>
      <w:r w:rsidRPr="00D24D98">
        <w:t xml:space="preserve">, K. </w:t>
      </w:r>
      <w:proofErr w:type="spellStart"/>
      <w:r w:rsidRPr="00D24D98">
        <w:t>Herbig</w:t>
      </w:r>
      <w:proofErr w:type="spellEnd"/>
      <w:r w:rsidRPr="00D24D98">
        <w:t xml:space="preserve">, H. E. Simmons, </w:t>
      </w:r>
      <w:r w:rsidRPr="00D24D98">
        <w:rPr>
          <w:i/>
          <w:iCs/>
        </w:rPr>
        <w:t xml:space="preserve">J. Org. Chem. </w:t>
      </w:r>
      <w:r w:rsidRPr="00D24D98">
        <w:rPr>
          <w:b/>
          <w:bCs/>
        </w:rPr>
        <w:t>1965</w:t>
      </w:r>
      <w:r w:rsidRPr="00D24D98">
        <w:t xml:space="preserve">, </w:t>
      </w:r>
      <w:r w:rsidRPr="00D24D98">
        <w:rPr>
          <w:i/>
          <w:iCs/>
        </w:rPr>
        <w:t>30</w:t>
      </w:r>
      <w:r w:rsidRPr="00D24D98">
        <w:t xml:space="preserve">, 959; b) N. J. </w:t>
      </w:r>
      <w:proofErr w:type="spellStart"/>
      <w:r w:rsidRPr="00D24D98">
        <w:t>Pienta</w:t>
      </w:r>
      <w:proofErr w:type="spellEnd"/>
      <w:r w:rsidRPr="00D24D98">
        <w:t xml:space="preserve">, P. J. </w:t>
      </w:r>
      <w:proofErr w:type="spellStart"/>
      <w:r w:rsidRPr="00D24D98">
        <w:t>Kropp</w:t>
      </w:r>
      <w:proofErr w:type="spellEnd"/>
      <w:r w:rsidRPr="00D24D98">
        <w:t xml:space="preserve">, </w:t>
      </w:r>
      <w:r w:rsidRPr="00D24D98">
        <w:rPr>
          <w:i/>
          <w:iCs/>
        </w:rPr>
        <w:t xml:space="preserve">J. Am. Chem. Soc. </w:t>
      </w:r>
      <w:r w:rsidRPr="00D24D98">
        <w:rPr>
          <w:b/>
        </w:rPr>
        <w:t>1978</w:t>
      </w:r>
      <w:r w:rsidRPr="00D24D98">
        <w:t xml:space="preserve">, </w:t>
      </w:r>
      <w:r w:rsidRPr="00D24D98">
        <w:rPr>
          <w:i/>
        </w:rPr>
        <w:t>100</w:t>
      </w:r>
      <w:r w:rsidRPr="00D24D98">
        <w:t xml:space="preserve">, 655; c) P. J. </w:t>
      </w:r>
      <w:proofErr w:type="spellStart"/>
      <w:r w:rsidRPr="00D24D98">
        <w:t>Kropp</w:t>
      </w:r>
      <w:proofErr w:type="spellEnd"/>
      <w:r w:rsidRPr="00D24D98">
        <w:t xml:space="preserve">, N. J. </w:t>
      </w:r>
      <w:proofErr w:type="spellStart"/>
      <w:r w:rsidRPr="00D24D98">
        <w:t>Pienta</w:t>
      </w:r>
      <w:proofErr w:type="spellEnd"/>
      <w:r w:rsidRPr="00D24D98">
        <w:t xml:space="preserve">, J. A. Sawyer, R. P. </w:t>
      </w:r>
      <w:proofErr w:type="spellStart"/>
      <w:r w:rsidRPr="00D24D98">
        <w:t>Polniaszek</w:t>
      </w:r>
      <w:proofErr w:type="spellEnd"/>
      <w:r w:rsidRPr="00D24D98">
        <w:t xml:space="preserve">, </w:t>
      </w:r>
      <w:r w:rsidRPr="00D24D98">
        <w:rPr>
          <w:i/>
          <w:iCs/>
        </w:rPr>
        <w:t>Tetrahedron</w:t>
      </w:r>
      <w:r w:rsidRPr="00D24D98">
        <w:t xml:space="preserve"> </w:t>
      </w:r>
      <w:r w:rsidRPr="00D24D98">
        <w:rPr>
          <w:b/>
          <w:bCs/>
        </w:rPr>
        <w:t>1981</w:t>
      </w:r>
      <w:r w:rsidRPr="00D24D98">
        <w:t xml:space="preserve">, </w:t>
      </w:r>
      <w:r w:rsidRPr="00D24D98">
        <w:rPr>
          <w:i/>
          <w:iCs/>
        </w:rPr>
        <w:t>37</w:t>
      </w:r>
      <w:r w:rsidRPr="00D24D98">
        <w:t xml:space="preserve">, 3229; d) P. J. </w:t>
      </w:r>
      <w:proofErr w:type="spellStart"/>
      <w:r w:rsidRPr="00D24D98">
        <w:t>Kropp</w:t>
      </w:r>
      <w:proofErr w:type="spellEnd"/>
      <w:r w:rsidRPr="00D24D98">
        <w:t xml:space="preserve">, </w:t>
      </w:r>
      <w:r w:rsidRPr="00D24D98">
        <w:rPr>
          <w:i/>
          <w:iCs/>
        </w:rPr>
        <w:t>Acc. Chem. Res.</w:t>
      </w:r>
      <w:r w:rsidRPr="00D24D98">
        <w:t xml:space="preserve"> </w:t>
      </w:r>
      <w:r w:rsidRPr="00D24D98">
        <w:rPr>
          <w:b/>
          <w:bCs/>
        </w:rPr>
        <w:t>1984</w:t>
      </w:r>
      <w:r w:rsidRPr="00D24D98">
        <w:t xml:space="preserve">, </w:t>
      </w:r>
      <w:r w:rsidRPr="00D24D98">
        <w:rPr>
          <w:i/>
          <w:iCs/>
        </w:rPr>
        <w:t>17</w:t>
      </w:r>
      <w:r w:rsidRPr="00D24D98">
        <w:t xml:space="preserve">, 131. Posterior DFT calculations suggested </w:t>
      </w:r>
      <w:proofErr w:type="spellStart"/>
      <w:r w:rsidRPr="00D24D98">
        <w:rPr>
          <w:i/>
          <w:iCs/>
        </w:rPr>
        <w:t>iso</w:t>
      </w:r>
      <w:r w:rsidRPr="00D24D98">
        <w:t>-diiodomethane</w:t>
      </w:r>
      <w:proofErr w:type="spellEnd"/>
      <w:r w:rsidRPr="00D24D98">
        <w:t xml:space="preserve"> (CH</w:t>
      </w:r>
      <w:r w:rsidRPr="00D24D98">
        <w:rPr>
          <w:vertAlign w:val="subscript"/>
        </w:rPr>
        <w:t>2</w:t>
      </w:r>
      <w:r w:rsidRPr="00D24D98">
        <w:t xml:space="preserve">=I–I) as intermediate: (e) D. L. Phillips, W. H. Fang, X. </w:t>
      </w:r>
      <w:proofErr w:type="spellStart"/>
      <w:r w:rsidRPr="00D24D98">
        <w:t>Zheng</w:t>
      </w:r>
      <w:proofErr w:type="spellEnd"/>
      <w:r w:rsidRPr="00D24D98">
        <w:t xml:space="preserve">, </w:t>
      </w:r>
      <w:r w:rsidRPr="00D24D98">
        <w:rPr>
          <w:i/>
          <w:iCs/>
        </w:rPr>
        <w:t xml:space="preserve">J. Am. Chem. Soc. </w:t>
      </w:r>
      <w:r w:rsidRPr="00D24D98">
        <w:rPr>
          <w:b/>
          <w:bCs/>
        </w:rPr>
        <w:t>2001</w:t>
      </w:r>
      <w:r w:rsidRPr="00D24D98">
        <w:t xml:space="preserve">, </w:t>
      </w:r>
      <w:r w:rsidRPr="00D24D98">
        <w:rPr>
          <w:i/>
          <w:iCs/>
        </w:rPr>
        <w:t>123</w:t>
      </w:r>
      <w:r w:rsidRPr="00D24D98">
        <w:t xml:space="preserve">, 4197. </w:t>
      </w:r>
    </w:p>
    <w:p w14:paraId="102FD63B" w14:textId="77777777" w:rsidR="00BE7450" w:rsidRPr="00D24D98" w:rsidRDefault="00623256" w:rsidP="008E16CA">
      <w:pPr>
        <w:pStyle w:val="References"/>
      </w:pPr>
      <w:r w:rsidRPr="00D24D98">
        <w:t>[12]</w:t>
      </w:r>
      <w:r w:rsidRPr="00D24D98">
        <w:tab/>
        <w:t xml:space="preserve">For </w:t>
      </w:r>
      <w:proofErr w:type="spellStart"/>
      <w:r w:rsidRPr="00D24D98">
        <w:t>cyclopropane</w:t>
      </w:r>
      <w:proofErr w:type="spellEnd"/>
      <w:r w:rsidRPr="00D24D98">
        <w:t xml:space="preserve"> synthesis involving 1,3-dihaloalkanes and radical initiators/</w:t>
      </w:r>
      <w:proofErr w:type="spellStart"/>
      <w:r w:rsidRPr="00D24D98">
        <w:t>reductants</w:t>
      </w:r>
      <w:proofErr w:type="spellEnd"/>
      <w:r w:rsidRPr="00D24D98">
        <w:t>, see: a) D. P.</w:t>
      </w:r>
      <w:r w:rsidR="006D6C3D" w:rsidRPr="00D24D98">
        <w:t xml:space="preserve"> </w:t>
      </w:r>
      <w:r w:rsidRPr="00D24D98">
        <w:t xml:space="preserve">Curran, A. E. </w:t>
      </w:r>
      <w:proofErr w:type="spellStart"/>
      <w:r w:rsidRPr="00D24D98">
        <w:t>Gabarda</w:t>
      </w:r>
      <w:proofErr w:type="spellEnd"/>
      <w:r w:rsidRPr="00D24D98">
        <w:t xml:space="preserve">, </w:t>
      </w:r>
      <w:r w:rsidRPr="00D24D98">
        <w:rPr>
          <w:i/>
          <w:iCs/>
        </w:rPr>
        <w:t>Tetrahedron</w:t>
      </w:r>
      <w:r w:rsidRPr="00D24D98">
        <w:t xml:space="preserve"> </w:t>
      </w:r>
      <w:r w:rsidRPr="00D24D98">
        <w:rPr>
          <w:b/>
          <w:bCs/>
        </w:rPr>
        <w:t>1999</w:t>
      </w:r>
      <w:r w:rsidRPr="00D24D98">
        <w:t xml:space="preserve">, </w:t>
      </w:r>
      <w:r w:rsidRPr="00D24D98">
        <w:rPr>
          <w:i/>
          <w:iCs/>
        </w:rPr>
        <w:t>55</w:t>
      </w:r>
      <w:r w:rsidR="006D6C3D" w:rsidRPr="00D24D98">
        <w:t xml:space="preserve">, 3327; </w:t>
      </w:r>
      <w:r w:rsidRPr="00D24D98">
        <w:t xml:space="preserve">b) </w:t>
      </w:r>
      <w:r w:rsidR="006D6C3D" w:rsidRPr="00D24D98">
        <w:t xml:space="preserve">T. </w:t>
      </w:r>
      <w:proofErr w:type="spellStart"/>
      <w:r w:rsidRPr="00D24D98">
        <w:t>Ohkita</w:t>
      </w:r>
      <w:proofErr w:type="spellEnd"/>
      <w:r w:rsidRPr="00D24D98">
        <w:t xml:space="preserve">, </w:t>
      </w:r>
      <w:r w:rsidR="006D6C3D" w:rsidRPr="00D24D98">
        <w:t>Y. Tsuchiya, H.</w:t>
      </w:r>
      <w:r w:rsidRPr="00D24D98">
        <w:t xml:space="preserve"> </w:t>
      </w:r>
      <w:r w:rsidR="006D6C3D" w:rsidRPr="00D24D98">
        <w:t>Togo,</w:t>
      </w:r>
      <w:r w:rsidRPr="00D24D98">
        <w:t xml:space="preserve"> </w:t>
      </w:r>
      <w:r w:rsidRPr="00D24D98">
        <w:rPr>
          <w:i/>
          <w:iCs/>
        </w:rPr>
        <w:t>Tetrahedron</w:t>
      </w:r>
      <w:r w:rsidRPr="00D24D98">
        <w:t xml:space="preserve"> </w:t>
      </w:r>
      <w:r w:rsidRPr="00D24D98">
        <w:rPr>
          <w:b/>
          <w:bCs/>
        </w:rPr>
        <w:t>2008</w:t>
      </w:r>
      <w:r w:rsidRPr="00D24D98">
        <w:t xml:space="preserve">, </w:t>
      </w:r>
      <w:r w:rsidRPr="00D24D98">
        <w:rPr>
          <w:i/>
          <w:iCs/>
        </w:rPr>
        <w:t>64</w:t>
      </w:r>
      <w:r w:rsidRPr="00D24D98">
        <w:t>, 7247.</w:t>
      </w:r>
    </w:p>
    <w:p w14:paraId="163A60BD" w14:textId="77777777" w:rsidR="006D6C3D" w:rsidRPr="00D24D98" w:rsidRDefault="006D6C3D" w:rsidP="008E16CA">
      <w:pPr>
        <w:pStyle w:val="References"/>
      </w:pPr>
      <w:r w:rsidRPr="00D24D98">
        <w:t>[13]</w:t>
      </w:r>
      <w:r w:rsidRPr="00D24D98">
        <w:tab/>
        <w:t xml:space="preserve">C. C. Clark, A. </w:t>
      </w:r>
      <w:proofErr w:type="spellStart"/>
      <w:r w:rsidRPr="00D24D98">
        <w:t>Marton</w:t>
      </w:r>
      <w:proofErr w:type="spellEnd"/>
      <w:r w:rsidRPr="00D24D98">
        <w:t xml:space="preserve">, G. J. Meyer, </w:t>
      </w:r>
      <w:proofErr w:type="spellStart"/>
      <w:r w:rsidRPr="00D24D98">
        <w:rPr>
          <w:i/>
          <w:iCs/>
        </w:rPr>
        <w:t>Inorg</w:t>
      </w:r>
      <w:proofErr w:type="spellEnd"/>
      <w:r w:rsidRPr="00D24D98">
        <w:rPr>
          <w:i/>
          <w:iCs/>
        </w:rPr>
        <w:t xml:space="preserve">. </w:t>
      </w:r>
      <w:proofErr w:type="gramStart"/>
      <w:r w:rsidRPr="00D24D98">
        <w:rPr>
          <w:i/>
          <w:iCs/>
        </w:rPr>
        <w:t>Chem.</w:t>
      </w:r>
      <w:r w:rsidRPr="00D24D98">
        <w:t xml:space="preserve"> </w:t>
      </w:r>
      <w:r w:rsidRPr="00D24D98">
        <w:rPr>
          <w:b/>
          <w:bCs/>
        </w:rPr>
        <w:t>2005</w:t>
      </w:r>
      <w:r w:rsidRPr="00D24D98">
        <w:t xml:space="preserve">, </w:t>
      </w:r>
      <w:r w:rsidRPr="00D24D98">
        <w:rPr>
          <w:i/>
          <w:iCs/>
        </w:rPr>
        <w:t>44</w:t>
      </w:r>
      <w:r w:rsidRPr="00D24D98">
        <w:t>, 3383.</w:t>
      </w:r>
      <w:proofErr w:type="gramEnd"/>
      <w:r w:rsidRPr="00D24D98">
        <w:t xml:space="preserve"> </w:t>
      </w:r>
    </w:p>
    <w:p w14:paraId="589DFB31" w14:textId="77777777" w:rsidR="00F201DB" w:rsidRPr="00D24D98" w:rsidRDefault="00F201DB" w:rsidP="00A33868">
      <w:pPr>
        <w:pStyle w:val="References"/>
      </w:pPr>
      <w:r w:rsidRPr="00D24D98">
        <w:t>[14]</w:t>
      </w:r>
      <w:r w:rsidRPr="00D24D98">
        <w:tab/>
      </w:r>
      <w:r w:rsidR="00A767EC">
        <w:t>Prel</w:t>
      </w:r>
      <w:r w:rsidR="00E72A22">
        <w:t>iminary results showed that the</w:t>
      </w:r>
      <w:r w:rsidR="00A767EC">
        <w:t xml:space="preserve"> process </w:t>
      </w:r>
      <w:r w:rsidR="003268B0">
        <w:t xml:space="preserve">carried out with no </w:t>
      </w:r>
      <w:proofErr w:type="spellStart"/>
      <w:r w:rsidR="003268B0">
        <w:t>photocatal</w:t>
      </w:r>
      <w:r w:rsidR="000F3019">
        <w:t>y</w:t>
      </w:r>
      <w:r w:rsidR="003268B0">
        <w:t>s</w:t>
      </w:r>
      <w:r w:rsidR="000F3019">
        <w:t>t</w:t>
      </w:r>
      <w:proofErr w:type="spellEnd"/>
      <w:r w:rsidR="000F3019">
        <w:t xml:space="preserve"> </w:t>
      </w:r>
      <w:r w:rsidR="00A767EC">
        <w:t xml:space="preserve">is sluggish and only </w:t>
      </w:r>
      <w:r w:rsidR="000F3019">
        <w:t>18</w:t>
      </w:r>
      <w:r w:rsidR="00A767EC">
        <w:t>% yield of d</w:t>
      </w:r>
      <w:r w:rsidR="007C1C38">
        <w:t xml:space="preserve">esired </w:t>
      </w:r>
      <w:proofErr w:type="spellStart"/>
      <w:r w:rsidR="007C1C38">
        <w:t>cyclopropane</w:t>
      </w:r>
      <w:proofErr w:type="spellEnd"/>
      <w:r w:rsidR="007C1C38">
        <w:t xml:space="preserve"> is observed after 18 hours.</w:t>
      </w:r>
    </w:p>
    <w:p w14:paraId="3FBA5A0C" w14:textId="77777777" w:rsidR="008E16CA" w:rsidRPr="00D24D98" w:rsidRDefault="00F201DB" w:rsidP="00A33868">
      <w:pPr>
        <w:pStyle w:val="References"/>
      </w:pPr>
      <w:r w:rsidRPr="00D24D98">
        <w:t>[15</w:t>
      </w:r>
      <w:r w:rsidR="006D6C3D" w:rsidRPr="00D24D98">
        <w:t>]</w:t>
      </w:r>
      <w:r w:rsidR="006D6C3D" w:rsidRPr="00D24D98">
        <w:tab/>
        <w:t xml:space="preserve">For </w:t>
      </w:r>
      <w:proofErr w:type="spellStart"/>
      <w:r w:rsidR="006D6C3D" w:rsidRPr="00D24D98">
        <w:t>stereoconvergent</w:t>
      </w:r>
      <w:proofErr w:type="spellEnd"/>
      <w:r w:rsidR="006D6C3D" w:rsidRPr="00D24D98">
        <w:t xml:space="preserve"> alkene functionalization processes in </w:t>
      </w:r>
      <w:proofErr w:type="spellStart"/>
      <w:r w:rsidR="006D6C3D" w:rsidRPr="00D24D98">
        <w:t>photoredox</w:t>
      </w:r>
      <w:proofErr w:type="spellEnd"/>
      <w:r w:rsidR="006D6C3D" w:rsidRPr="00D24D98">
        <w:t xml:space="preserve"> catalysis, see: a) M.</w:t>
      </w:r>
      <w:r w:rsidR="00836819">
        <w:t xml:space="preserve"> </w:t>
      </w:r>
      <w:proofErr w:type="spellStart"/>
      <w:r w:rsidR="006D6C3D" w:rsidRPr="00D24D98">
        <w:t>Ischay</w:t>
      </w:r>
      <w:proofErr w:type="spellEnd"/>
      <w:r w:rsidR="006D6C3D" w:rsidRPr="00D24D98">
        <w:t xml:space="preserve">, Z. Lu, T. Yoon, </w:t>
      </w:r>
      <w:r w:rsidR="006D6C3D" w:rsidRPr="00D24D98">
        <w:rPr>
          <w:i/>
          <w:iCs/>
        </w:rPr>
        <w:t>J. Am. Chem. Soc.</w:t>
      </w:r>
      <w:r w:rsidR="006D6C3D" w:rsidRPr="00D24D98">
        <w:t xml:space="preserve"> </w:t>
      </w:r>
      <w:r w:rsidR="006D6C3D" w:rsidRPr="00D24D98">
        <w:rPr>
          <w:b/>
          <w:bCs/>
        </w:rPr>
        <w:t>2010</w:t>
      </w:r>
      <w:r w:rsidR="006D6C3D" w:rsidRPr="00D24D98">
        <w:t xml:space="preserve">, </w:t>
      </w:r>
      <w:r w:rsidR="006D6C3D" w:rsidRPr="00D24D98">
        <w:rPr>
          <w:i/>
          <w:iCs/>
        </w:rPr>
        <w:t>132</w:t>
      </w:r>
      <w:r w:rsidR="006D6C3D" w:rsidRPr="00D24D98">
        <w:t xml:space="preserve">, 8572; b) J. M. M. </w:t>
      </w:r>
      <w:proofErr w:type="spellStart"/>
      <w:r w:rsidR="006D6C3D" w:rsidRPr="00D24D98">
        <w:t>Grandjean</w:t>
      </w:r>
      <w:proofErr w:type="spellEnd"/>
      <w:r w:rsidR="006D6C3D" w:rsidRPr="00D24D98">
        <w:t xml:space="preserve">, D. A. </w:t>
      </w:r>
      <w:proofErr w:type="spellStart"/>
      <w:r w:rsidR="006D6C3D" w:rsidRPr="00D24D98">
        <w:t>Nicewicz</w:t>
      </w:r>
      <w:proofErr w:type="spellEnd"/>
      <w:r w:rsidR="006D6C3D" w:rsidRPr="00D24D98">
        <w:t xml:space="preserve">, </w:t>
      </w:r>
      <w:proofErr w:type="spellStart"/>
      <w:r w:rsidR="006D6C3D" w:rsidRPr="00D24D98">
        <w:rPr>
          <w:i/>
          <w:iCs/>
        </w:rPr>
        <w:t>Angew</w:t>
      </w:r>
      <w:proofErr w:type="spellEnd"/>
      <w:r w:rsidR="006D6C3D" w:rsidRPr="00D24D98">
        <w:rPr>
          <w:i/>
          <w:iCs/>
        </w:rPr>
        <w:t xml:space="preserve">. </w:t>
      </w:r>
      <w:proofErr w:type="gramStart"/>
      <w:r w:rsidR="006D6C3D" w:rsidRPr="00D24D98">
        <w:rPr>
          <w:i/>
          <w:iCs/>
        </w:rPr>
        <w:t>Chem. Int. Ed.</w:t>
      </w:r>
      <w:r w:rsidR="006D6C3D" w:rsidRPr="00D24D98">
        <w:t xml:space="preserve"> </w:t>
      </w:r>
      <w:r w:rsidR="006D6C3D" w:rsidRPr="00D24D98">
        <w:rPr>
          <w:b/>
          <w:bCs/>
        </w:rPr>
        <w:t>2013</w:t>
      </w:r>
      <w:r w:rsidR="006D6C3D" w:rsidRPr="00D24D98">
        <w:t xml:space="preserve">, </w:t>
      </w:r>
      <w:r w:rsidR="006D6C3D" w:rsidRPr="00D24D98">
        <w:rPr>
          <w:i/>
          <w:iCs/>
        </w:rPr>
        <w:t>52</w:t>
      </w:r>
      <w:r w:rsidR="006D6C3D" w:rsidRPr="00D24D98">
        <w:t xml:space="preserve">, 3967; c) S. O. </w:t>
      </w:r>
      <w:proofErr w:type="spellStart"/>
      <w:r w:rsidR="006D6C3D" w:rsidRPr="00D24D98">
        <w:t>Scholz</w:t>
      </w:r>
      <w:proofErr w:type="spellEnd"/>
      <w:r w:rsidR="006D6C3D" w:rsidRPr="00D24D98">
        <w:t xml:space="preserve">, E. P. </w:t>
      </w:r>
      <w:proofErr w:type="spellStart"/>
      <w:r w:rsidR="006D6C3D" w:rsidRPr="00D24D98">
        <w:t>Farney</w:t>
      </w:r>
      <w:proofErr w:type="spellEnd"/>
      <w:r w:rsidR="006D6C3D" w:rsidRPr="00D24D98">
        <w:t xml:space="preserve">, S. Kim, D. M. Bates, T. P. Yoon, </w:t>
      </w:r>
      <w:proofErr w:type="spellStart"/>
      <w:r w:rsidR="006D6C3D" w:rsidRPr="00D24D98">
        <w:rPr>
          <w:i/>
          <w:iCs/>
        </w:rPr>
        <w:t>Angew</w:t>
      </w:r>
      <w:proofErr w:type="spellEnd"/>
      <w:r w:rsidR="006D6C3D" w:rsidRPr="00D24D98">
        <w:rPr>
          <w:i/>
          <w:iCs/>
        </w:rPr>
        <w:t>.</w:t>
      </w:r>
      <w:proofErr w:type="gramEnd"/>
      <w:r w:rsidR="006D6C3D" w:rsidRPr="00D24D98">
        <w:rPr>
          <w:i/>
          <w:iCs/>
        </w:rPr>
        <w:t xml:space="preserve"> </w:t>
      </w:r>
      <w:proofErr w:type="gramStart"/>
      <w:r w:rsidR="006D6C3D" w:rsidRPr="00D24D98">
        <w:rPr>
          <w:i/>
          <w:iCs/>
        </w:rPr>
        <w:t>Chem. Int. Ed.</w:t>
      </w:r>
      <w:r w:rsidR="006D6C3D" w:rsidRPr="00D24D98">
        <w:t xml:space="preserve"> </w:t>
      </w:r>
      <w:r w:rsidR="006D6C3D" w:rsidRPr="00D24D98">
        <w:rPr>
          <w:b/>
          <w:bCs/>
        </w:rPr>
        <w:t>2016</w:t>
      </w:r>
      <w:r w:rsidR="006D6C3D" w:rsidRPr="00D24D98">
        <w:t xml:space="preserve">, </w:t>
      </w:r>
      <w:r w:rsidR="006D6C3D" w:rsidRPr="00D24D98">
        <w:rPr>
          <w:i/>
          <w:iCs/>
        </w:rPr>
        <w:t>55</w:t>
      </w:r>
      <w:r w:rsidR="006D6C3D" w:rsidRPr="00D24D98">
        <w:t>, 2239.</w:t>
      </w:r>
      <w:proofErr w:type="gramEnd"/>
      <w:r w:rsidR="006D6C3D" w:rsidRPr="00D24D98">
        <w:t xml:space="preserve"> </w:t>
      </w:r>
    </w:p>
    <w:p w14:paraId="6B1D50A1" w14:textId="77777777" w:rsidR="006D6C3D" w:rsidRPr="00D24D98" w:rsidRDefault="00F201DB" w:rsidP="006D6C3D">
      <w:pPr>
        <w:pStyle w:val="References"/>
      </w:pPr>
      <w:r w:rsidRPr="00D24D98">
        <w:t>[16</w:t>
      </w:r>
      <w:r w:rsidR="006D6C3D" w:rsidRPr="00D24D98">
        <w:t>]</w:t>
      </w:r>
      <w:r w:rsidR="006D6C3D" w:rsidRPr="00D24D98">
        <w:tab/>
      </w:r>
      <w:proofErr w:type="gramStart"/>
      <w:r w:rsidR="006D6C3D" w:rsidRPr="00D24D98">
        <w:t>a</w:t>
      </w:r>
      <w:proofErr w:type="gramEnd"/>
      <w:r w:rsidR="006D6C3D" w:rsidRPr="00D24D98">
        <w:t xml:space="preserve">) V. K. </w:t>
      </w:r>
      <w:proofErr w:type="spellStart"/>
      <w:r w:rsidR="006D6C3D" w:rsidRPr="00D24D98">
        <w:t>Aggarwal</w:t>
      </w:r>
      <w:proofErr w:type="spellEnd"/>
      <w:r w:rsidR="006D6C3D" w:rsidRPr="00D24D98">
        <w:t xml:space="preserve">, A. Ali, M. P. </w:t>
      </w:r>
      <w:proofErr w:type="spellStart"/>
      <w:r w:rsidR="006D6C3D" w:rsidRPr="00D24D98">
        <w:t>Coogan</w:t>
      </w:r>
      <w:proofErr w:type="spellEnd"/>
      <w:r w:rsidR="006D6C3D" w:rsidRPr="00D24D98">
        <w:t xml:space="preserve">, </w:t>
      </w:r>
      <w:r w:rsidR="006D6C3D" w:rsidRPr="00D24D98">
        <w:rPr>
          <w:i/>
          <w:iCs/>
        </w:rPr>
        <w:t>J. Org. Chem.</w:t>
      </w:r>
      <w:r w:rsidR="006D6C3D" w:rsidRPr="00D24D98">
        <w:t xml:space="preserve"> </w:t>
      </w:r>
      <w:r w:rsidR="006D6C3D" w:rsidRPr="00D24D98">
        <w:rPr>
          <w:b/>
          <w:bCs/>
        </w:rPr>
        <w:t>1997</w:t>
      </w:r>
      <w:r w:rsidR="006D6C3D" w:rsidRPr="00D24D98">
        <w:t xml:space="preserve">, </w:t>
      </w:r>
      <w:r w:rsidR="00234C3E">
        <w:rPr>
          <w:i/>
          <w:iCs/>
        </w:rPr>
        <w:t>62</w:t>
      </w:r>
      <w:r w:rsidR="001F02B1" w:rsidRPr="00D24D98">
        <w:t xml:space="preserve">, 8628; </w:t>
      </w:r>
      <w:r w:rsidR="006D6C3D" w:rsidRPr="00D24D98">
        <w:t xml:space="preserve">b) </w:t>
      </w:r>
      <w:r w:rsidR="001F02B1" w:rsidRPr="00D24D98">
        <w:t xml:space="preserve">V. K. </w:t>
      </w:r>
      <w:proofErr w:type="spellStart"/>
      <w:r w:rsidR="006D6C3D" w:rsidRPr="00D24D98">
        <w:t>Aggarwal</w:t>
      </w:r>
      <w:proofErr w:type="spellEnd"/>
      <w:r w:rsidR="006D6C3D" w:rsidRPr="00D24D98">
        <w:t xml:space="preserve">, </w:t>
      </w:r>
      <w:r w:rsidR="001F02B1" w:rsidRPr="00D24D98">
        <w:t xml:space="preserve">G. Y. </w:t>
      </w:r>
      <w:r w:rsidR="006D6C3D" w:rsidRPr="00D24D98">
        <w:t xml:space="preserve">Fang, </w:t>
      </w:r>
      <w:r w:rsidR="001F02B1" w:rsidRPr="00D24D98">
        <w:t xml:space="preserve">J. P. H. </w:t>
      </w:r>
      <w:proofErr w:type="spellStart"/>
      <w:r w:rsidR="006D6C3D" w:rsidRPr="00D24D98">
        <w:t>Charmant</w:t>
      </w:r>
      <w:proofErr w:type="spellEnd"/>
      <w:r w:rsidR="006D6C3D" w:rsidRPr="00D24D98">
        <w:t xml:space="preserve">, </w:t>
      </w:r>
      <w:r w:rsidR="001F02B1" w:rsidRPr="00D24D98">
        <w:t xml:space="preserve">G. </w:t>
      </w:r>
      <w:r w:rsidR="006D6C3D" w:rsidRPr="00D24D98">
        <w:t xml:space="preserve">Meek, </w:t>
      </w:r>
      <w:r w:rsidR="006D6C3D" w:rsidRPr="00D24D98">
        <w:rPr>
          <w:i/>
          <w:iCs/>
        </w:rPr>
        <w:t xml:space="preserve">Org. </w:t>
      </w:r>
      <w:proofErr w:type="spellStart"/>
      <w:r w:rsidR="006D6C3D" w:rsidRPr="00D24D98">
        <w:rPr>
          <w:i/>
          <w:iCs/>
        </w:rPr>
        <w:t>Lett</w:t>
      </w:r>
      <w:proofErr w:type="spellEnd"/>
      <w:r w:rsidR="006D6C3D" w:rsidRPr="00D24D98">
        <w:rPr>
          <w:i/>
          <w:iCs/>
        </w:rPr>
        <w:t>.</w:t>
      </w:r>
      <w:r w:rsidR="006D6C3D" w:rsidRPr="00D24D98">
        <w:t xml:space="preserve"> </w:t>
      </w:r>
      <w:proofErr w:type="gramStart"/>
      <w:r w:rsidR="006D6C3D" w:rsidRPr="00D24D98">
        <w:rPr>
          <w:b/>
          <w:bCs/>
        </w:rPr>
        <w:t>2003</w:t>
      </w:r>
      <w:r w:rsidR="006D6C3D" w:rsidRPr="00D24D98">
        <w:t xml:space="preserve">, </w:t>
      </w:r>
      <w:r w:rsidR="006D6C3D" w:rsidRPr="00D24D98">
        <w:rPr>
          <w:i/>
          <w:iCs/>
        </w:rPr>
        <w:t>5</w:t>
      </w:r>
      <w:r w:rsidR="006D6C3D" w:rsidRPr="00D24D98">
        <w:t>, 1757.</w:t>
      </w:r>
      <w:proofErr w:type="gramEnd"/>
      <w:r w:rsidR="006D6C3D" w:rsidRPr="00D24D98">
        <w:t xml:space="preserve"> </w:t>
      </w:r>
    </w:p>
    <w:p w14:paraId="5EAB1B42" w14:textId="77777777" w:rsidR="006D6C3D" w:rsidRPr="00D24D98" w:rsidRDefault="00F201DB" w:rsidP="006D6C3D">
      <w:pPr>
        <w:pStyle w:val="References"/>
      </w:pPr>
      <w:r w:rsidRPr="00D24D98">
        <w:t>[17</w:t>
      </w:r>
      <w:r w:rsidR="001F02B1" w:rsidRPr="00D24D98">
        <w:t>]</w:t>
      </w:r>
      <w:r w:rsidR="001F02B1" w:rsidRPr="00D24D98">
        <w:tab/>
      </w:r>
      <w:proofErr w:type="gramStart"/>
      <w:r w:rsidR="006D6C3D" w:rsidRPr="00D24D98">
        <w:t>a</w:t>
      </w:r>
      <w:proofErr w:type="gramEnd"/>
      <w:r w:rsidR="006D6C3D" w:rsidRPr="00D24D98">
        <w:t xml:space="preserve">) </w:t>
      </w:r>
      <w:r w:rsidR="001F02B1" w:rsidRPr="00D24D98">
        <w:t xml:space="preserve">G. </w:t>
      </w:r>
      <w:proofErr w:type="spellStart"/>
      <w:r w:rsidR="006D6C3D" w:rsidRPr="00D24D98">
        <w:t>Ouellet</w:t>
      </w:r>
      <w:proofErr w:type="spellEnd"/>
      <w:r w:rsidR="006D6C3D" w:rsidRPr="00D24D98">
        <w:t xml:space="preserve">, </w:t>
      </w:r>
      <w:r w:rsidR="001F02B1" w:rsidRPr="00D24D98">
        <w:t xml:space="preserve">J. B. </w:t>
      </w:r>
      <w:r w:rsidR="006D6C3D" w:rsidRPr="00D24D98">
        <w:t>Tuttle,</w:t>
      </w:r>
      <w:r w:rsidR="001F02B1" w:rsidRPr="00D24D98">
        <w:t xml:space="preserve"> D. W. C.</w:t>
      </w:r>
      <w:r w:rsidR="006D6C3D" w:rsidRPr="00D24D98">
        <w:t xml:space="preserve"> Macmillan, </w:t>
      </w:r>
      <w:r w:rsidR="006D6C3D" w:rsidRPr="00D24D98">
        <w:rPr>
          <w:i/>
          <w:iCs/>
        </w:rPr>
        <w:t xml:space="preserve">J. Am. Chem. Soc. </w:t>
      </w:r>
      <w:r w:rsidR="006D6C3D" w:rsidRPr="00D24D98">
        <w:rPr>
          <w:b/>
          <w:bCs/>
        </w:rPr>
        <w:t>2005</w:t>
      </w:r>
      <w:r w:rsidR="006D6C3D" w:rsidRPr="00D24D98">
        <w:t xml:space="preserve">, </w:t>
      </w:r>
      <w:r w:rsidR="006D6C3D" w:rsidRPr="00D24D98">
        <w:rPr>
          <w:i/>
        </w:rPr>
        <w:t>127</w:t>
      </w:r>
      <w:r w:rsidR="001F02B1" w:rsidRPr="00D24D98">
        <w:t xml:space="preserve">, 32. </w:t>
      </w:r>
      <w:r w:rsidR="006D6C3D" w:rsidRPr="00D24D98">
        <w:t xml:space="preserve">b) </w:t>
      </w:r>
      <w:r w:rsidR="001F02B1" w:rsidRPr="00D24D98">
        <w:t xml:space="preserve">J. W. </w:t>
      </w:r>
      <w:r w:rsidR="006D6C3D" w:rsidRPr="00D24D98">
        <w:t xml:space="preserve">Yang, </w:t>
      </w:r>
      <w:r w:rsidR="001F02B1" w:rsidRPr="00D24D98">
        <w:t xml:space="preserve">M. T. </w:t>
      </w:r>
      <w:proofErr w:type="spellStart"/>
      <w:r w:rsidR="006D6C3D" w:rsidRPr="00D24D98">
        <w:t>Hechavarria</w:t>
      </w:r>
      <w:proofErr w:type="spellEnd"/>
      <w:r w:rsidR="006D6C3D" w:rsidRPr="00D24D98">
        <w:t xml:space="preserve"> Fonseca, </w:t>
      </w:r>
      <w:r w:rsidR="001F02B1" w:rsidRPr="00D24D98">
        <w:t xml:space="preserve">N. </w:t>
      </w:r>
      <w:r w:rsidR="006D6C3D" w:rsidRPr="00D24D98">
        <w:t xml:space="preserve">Vignola, </w:t>
      </w:r>
      <w:r w:rsidR="001F02B1" w:rsidRPr="00D24D98">
        <w:t xml:space="preserve">B. </w:t>
      </w:r>
      <w:r w:rsidR="006D6C3D" w:rsidRPr="00D24D98">
        <w:t xml:space="preserve">List, </w:t>
      </w:r>
      <w:proofErr w:type="spellStart"/>
      <w:r w:rsidR="006D6C3D" w:rsidRPr="00D24D98">
        <w:rPr>
          <w:i/>
          <w:iCs/>
        </w:rPr>
        <w:t>Angew</w:t>
      </w:r>
      <w:proofErr w:type="spellEnd"/>
      <w:r w:rsidR="006D6C3D" w:rsidRPr="00D24D98">
        <w:rPr>
          <w:i/>
          <w:iCs/>
        </w:rPr>
        <w:t xml:space="preserve">. </w:t>
      </w:r>
      <w:proofErr w:type="gramStart"/>
      <w:r w:rsidR="006D6C3D" w:rsidRPr="00D24D98">
        <w:rPr>
          <w:i/>
          <w:iCs/>
        </w:rPr>
        <w:t>Chem. Int. Ed.</w:t>
      </w:r>
      <w:r w:rsidR="006D6C3D" w:rsidRPr="00D24D98">
        <w:t xml:space="preserve"> </w:t>
      </w:r>
      <w:r w:rsidR="006D6C3D" w:rsidRPr="00D24D98">
        <w:rPr>
          <w:b/>
          <w:bCs/>
        </w:rPr>
        <w:t>2005</w:t>
      </w:r>
      <w:r w:rsidR="006D6C3D" w:rsidRPr="00D24D98">
        <w:t xml:space="preserve">, </w:t>
      </w:r>
      <w:r w:rsidR="006D6C3D" w:rsidRPr="00D24D98">
        <w:rPr>
          <w:i/>
          <w:iCs/>
        </w:rPr>
        <w:t>44</w:t>
      </w:r>
      <w:r w:rsidR="006D6C3D" w:rsidRPr="00D24D98">
        <w:t>, 108.</w:t>
      </w:r>
      <w:proofErr w:type="gramEnd"/>
      <w:r w:rsidR="006D6C3D" w:rsidRPr="00D24D98">
        <w:t xml:space="preserve"> </w:t>
      </w:r>
    </w:p>
    <w:p w14:paraId="6541AD08" w14:textId="77777777" w:rsidR="00CA6105" w:rsidRPr="00D24D98" w:rsidRDefault="00F201DB" w:rsidP="00CA6105">
      <w:pPr>
        <w:pStyle w:val="References"/>
      </w:pPr>
      <w:r w:rsidRPr="00D24D98">
        <w:t>[18</w:t>
      </w:r>
      <w:r w:rsidR="001F02B1" w:rsidRPr="00D24D98">
        <w:t>]</w:t>
      </w:r>
      <w:r w:rsidR="006D6C3D" w:rsidRPr="00D24D98">
        <w:t xml:space="preserve"> </w:t>
      </w:r>
      <w:r w:rsidR="001F02B1" w:rsidRPr="00D24D98">
        <w:tab/>
      </w:r>
      <w:proofErr w:type="gramStart"/>
      <w:r w:rsidR="006D6C3D" w:rsidRPr="00D24D98">
        <w:t>a</w:t>
      </w:r>
      <w:proofErr w:type="gramEnd"/>
      <w:r w:rsidR="006D6C3D" w:rsidRPr="00D24D98">
        <w:t xml:space="preserve">) </w:t>
      </w:r>
      <w:r w:rsidR="001F02B1" w:rsidRPr="00D24D98">
        <w:rPr>
          <w:i/>
        </w:rPr>
        <w:t>Radicals in Organic Synthesis</w:t>
      </w:r>
      <w:r w:rsidR="006D6C3D" w:rsidRPr="00D24D98">
        <w:rPr>
          <w:i/>
        </w:rPr>
        <w:t xml:space="preserve"> </w:t>
      </w:r>
      <w:r w:rsidR="006D6C3D" w:rsidRPr="00D24D98">
        <w:t>(</w:t>
      </w:r>
      <w:proofErr w:type="spellStart"/>
      <w:r w:rsidR="001F02B1" w:rsidRPr="00D24D98">
        <w:t>Eds</w:t>
      </w:r>
      <w:proofErr w:type="spellEnd"/>
      <w:r w:rsidR="001F02B1" w:rsidRPr="00D24D98">
        <w:t xml:space="preserve"> P. Renaud,</w:t>
      </w:r>
      <w:r w:rsidR="006D6C3D" w:rsidRPr="00D24D98">
        <w:t xml:space="preserve"> </w:t>
      </w:r>
      <w:r w:rsidR="001F02B1" w:rsidRPr="00D24D98">
        <w:t xml:space="preserve">M. P. </w:t>
      </w:r>
      <w:proofErr w:type="spellStart"/>
      <w:r w:rsidR="006D6C3D" w:rsidRPr="00D24D98">
        <w:t>Sibi</w:t>
      </w:r>
      <w:proofErr w:type="spellEnd"/>
      <w:r w:rsidR="006D6C3D" w:rsidRPr="00D24D98">
        <w:rPr>
          <w:i/>
        </w:rPr>
        <w:t>.</w:t>
      </w:r>
      <w:r w:rsidR="001F02B1" w:rsidRPr="00D24D98">
        <w:t>), Wiley-VCH,</w:t>
      </w:r>
      <w:r w:rsidR="006D6C3D" w:rsidRPr="00D24D98">
        <w:t xml:space="preserve"> </w:t>
      </w:r>
      <w:proofErr w:type="spellStart"/>
      <w:r w:rsidR="006D6C3D" w:rsidRPr="00D24D98">
        <w:t>Weinheim</w:t>
      </w:r>
      <w:proofErr w:type="spellEnd"/>
      <w:r w:rsidR="006D6C3D" w:rsidRPr="00D24D98">
        <w:t xml:space="preserve">, Germany, </w:t>
      </w:r>
      <w:r w:rsidR="006D6C3D" w:rsidRPr="00D24D98">
        <w:rPr>
          <w:b/>
        </w:rPr>
        <w:t>2001</w:t>
      </w:r>
      <w:r w:rsidR="006C44E3">
        <w:t>.</w:t>
      </w:r>
    </w:p>
    <w:p w14:paraId="239807FD" w14:textId="77777777" w:rsidR="007E07C7" w:rsidRPr="00D24D98" w:rsidRDefault="007E07C7" w:rsidP="00773C4B">
      <w:pPr>
        <w:sectPr w:rsidR="007E07C7" w:rsidRPr="00D24D98" w:rsidSect="000D37AC">
          <w:type w:val="continuous"/>
          <w:pgSz w:w="11906" w:h="16838" w:code="9"/>
          <w:pgMar w:top="1673" w:right="936" w:bottom="1134" w:left="936" w:header="709" w:footer="709" w:gutter="0"/>
          <w:cols w:num="2" w:space="284"/>
          <w:docGrid w:linePitch="360"/>
        </w:sectPr>
      </w:pPr>
    </w:p>
    <w:p w14:paraId="1A7746F6" w14:textId="77777777" w:rsidR="00773C4B" w:rsidRPr="00D24D98" w:rsidRDefault="00773C4B" w:rsidP="00773C4B">
      <w:pPr>
        <w:rPr>
          <w:bCs/>
        </w:rPr>
      </w:pPr>
    </w:p>
    <w:p w14:paraId="6CE9FADF" w14:textId="77777777" w:rsidR="00773C4B" w:rsidRPr="00D24D98" w:rsidRDefault="00773C4B" w:rsidP="00773C4B">
      <w:pPr>
        <w:rPr>
          <w:bCs/>
        </w:rPr>
        <w:sectPr w:rsidR="00773C4B" w:rsidRPr="00D24D98" w:rsidSect="000D37AC">
          <w:type w:val="continuous"/>
          <w:pgSz w:w="11906" w:h="16838" w:code="9"/>
          <w:pgMar w:top="1134" w:right="936" w:bottom="1134" w:left="936" w:header="1021" w:footer="0" w:gutter="0"/>
          <w:cols w:num="2" w:space="284"/>
          <w:docGrid w:linePitch="360"/>
        </w:sectPr>
      </w:pPr>
    </w:p>
    <w:p w14:paraId="674A1CFE" w14:textId="77777777" w:rsidR="00773C4B" w:rsidRPr="00D24D98" w:rsidRDefault="00773C4B" w:rsidP="00773C4B">
      <w:pPr>
        <w:rPr>
          <w:bCs/>
        </w:rPr>
      </w:pPr>
    </w:p>
    <w:p w14:paraId="21473057" w14:textId="77777777" w:rsidR="00A8458D" w:rsidRPr="00D24D98" w:rsidRDefault="00A8458D" w:rsidP="00A8458D">
      <w:pPr>
        <w:rPr>
          <w:b/>
        </w:rPr>
      </w:pPr>
      <w:r w:rsidRPr="00D24D98">
        <w:rPr>
          <w:b/>
        </w:rPr>
        <w:t>Entry for the Table of Contents</w:t>
      </w:r>
      <w:r w:rsidRPr="00D24D98">
        <w:t xml:space="preserve"> (Please choose one layout)</w:t>
      </w:r>
    </w:p>
    <w:p w14:paraId="43163AF1" w14:textId="77777777" w:rsidR="00A8458D" w:rsidRPr="00D24D98" w:rsidRDefault="00A8458D" w:rsidP="00A8458D">
      <w:pPr>
        <w:rPr>
          <w:b/>
        </w:rPr>
      </w:pPr>
    </w:p>
    <w:p w14:paraId="46E01860" w14:textId="77777777" w:rsidR="00A8458D" w:rsidRPr="00D24D98" w:rsidRDefault="00A8458D" w:rsidP="00A8458D">
      <w:pPr>
        <w:spacing w:after="240"/>
      </w:pPr>
      <w:r w:rsidRPr="00D24D98">
        <w:t>Layout 1:</w:t>
      </w:r>
    </w:p>
    <w:p w14:paraId="1E13F923" w14:textId="77777777" w:rsidR="00A8458D" w:rsidRPr="00D24D98" w:rsidRDefault="00A8458D" w:rsidP="00A8458D"/>
    <w:tbl>
      <w:tblPr>
        <w:tblW w:w="10093" w:type="dxa"/>
        <w:tblLook w:val="01E0" w:firstRow="1" w:lastRow="1" w:firstColumn="1" w:lastColumn="1" w:noHBand="0" w:noVBand="0"/>
      </w:tblPr>
      <w:tblGrid>
        <w:gridCol w:w="3118"/>
        <w:gridCol w:w="284"/>
        <w:gridCol w:w="3118"/>
        <w:gridCol w:w="284"/>
        <w:gridCol w:w="3289"/>
      </w:tblGrid>
      <w:tr w:rsidR="00A8458D" w:rsidRPr="00D24D98" w14:paraId="40EE331B" w14:textId="77777777" w:rsidTr="00A968D0">
        <w:trPr>
          <w:trHeight w:hRule="exact" w:val="340"/>
        </w:trPr>
        <w:tc>
          <w:tcPr>
            <w:tcW w:w="10093" w:type="dxa"/>
            <w:gridSpan w:val="5"/>
            <w:tcBorders>
              <w:bottom w:val="single" w:sz="36" w:space="0" w:color="BFBFBF"/>
            </w:tcBorders>
            <w:shd w:val="clear" w:color="auto" w:fill="auto"/>
          </w:tcPr>
          <w:p w14:paraId="7F497A85" w14:textId="77777777" w:rsidR="00A8458D" w:rsidRPr="00D24D98" w:rsidRDefault="00A8458D" w:rsidP="003B6C60">
            <w:pPr>
              <w:pStyle w:val="ColumnTitleTOC"/>
            </w:pPr>
            <w:r w:rsidRPr="00D24D98">
              <w:t>COMMUNICATION</w:t>
            </w:r>
          </w:p>
        </w:tc>
      </w:tr>
      <w:tr w:rsidR="00A8458D" w:rsidRPr="00D24D98" w14:paraId="254364B2" w14:textId="77777777" w:rsidTr="00A968D0">
        <w:trPr>
          <w:trHeight w:val="340"/>
        </w:trPr>
        <w:tc>
          <w:tcPr>
            <w:tcW w:w="3118" w:type="dxa"/>
            <w:vMerge w:val="restart"/>
            <w:tcBorders>
              <w:top w:val="single" w:sz="36" w:space="0" w:color="BFBFBF"/>
            </w:tcBorders>
            <w:shd w:val="clear" w:color="auto" w:fill="auto"/>
          </w:tcPr>
          <w:p w14:paraId="0D2B7724" w14:textId="77777777" w:rsidR="00A8458D" w:rsidRPr="00D24D98" w:rsidRDefault="00A8458D" w:rsidP="003B6C60">
            <w:pPr>
              <w:pStyle w:val="TableOfContentText"/>
            </w:pPr>
            <w:r w:rsidRPr="00D24D98">
              <w:t>Text for Table of Contents</w:t>
            </w:r>
          </w:p>
        </w:tc>
        <w:tc>
          <w:tcPr>
            <w:tcW w:w="284" w:type="dxa"/>
            <w:tcBorders>
              <w:top w:val="single" w:sz="36" w:space="0" w:color="BFBFBF"/>
            </w:tcBorders>
            <w:shd w:val="clear" w:color="auto" w:fill="auto"/>
          </w:tcPr>
          <w:p w14:paraId="57865BDF" w14:textId="77777777" w:rsidR="00A8458D" w:rsidRPr="00D24D98" w:rsidRDefault="00A8458D" w:rsidP="003B6C60"/>
        </w:tc>
        <w:tc>
          <w:tcPr>
            <w:tcW w:w="3118" w:type="dxa"/>
            <w:vMerge w:val="restart"/>
            <w:tcBorders>
              <w:top w:val="single" w:sz="36" w:space="0" w:color="BFBFBF"/>
            </w:tcBorders>
            <w:shd w:val="clear" w:color="auto" w:fill="auto"/>
          </w:tcPr>
          <w:p w14:paraId="587F51E7" w14:textId="77777777" w:rsidR="00A8458D" w:rsidRPr="00D24D98" w:rsidRDefault="00585A46" w:rsidP="003B6C60">
            <w:r w:rsidRPr="00D24D98">
              <w:rPr>
                <w:noProof/>
                <w:lang w:val="en-US" w:eastAsia="en-US"/>
              </w:rPr>
              <mc:AlternateContent>
                <mc:Choice Requires="wps">
                  <w:drawing>
                    <wp:anchor distT="0" distB="0" distL="114300" distR="114300" simplePos="0" relativeHeight="251657728" behindDoc="0" locked="0" layoutInCell="1" allowOverlap="1" wp14:anchorId="431A6FE0" wp14:editId="6842C03C">
                      <wp:simplePos x="0" y="0"/>
                      <wp:positionH relativeFrom="column">
                        <wp:posOffset>-67310</wp:posOffset>
                      </wp:positionH>
                      <wp:positionV relativeFrom="paragraph">
                        <wp:posOffset>97790</wp:posOffset>
                      </wp:positionV>
                      <wp:extent cx="1988185" cy="1857375"/>
                      <wp:effectExtent l="0" t="0" r="0" b="0"/>
                      <wp:wrapNone/>
                      <wp:docPr id="4"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8185" cy="1857375"/>
                              </a:xfrm>
                              <a:prstGeom prst="rect">
                                <a:avLst/>
                              </a:prstGeom>
                              <a:solidFill>
                                <a:srgbClr val="EAEAEA"/>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FEE354" w14:textId="77777777" w:rsidR="00B84A7C" w:rsidRPr="006F5ABC" w:rsidRDefault="00B84A7C" w:rsidP="00A8458D">
                                  <w:pPr>
                                    <w:spacing w:before="1200"/>
                                    <w:jc w:val="center"/>
                                    <w:rPr>
                                      <w:sz w:val="18"/>
                                    </w:rPr>
                                  </w:pPr>
                                  <w:r w:rsidRPr="006F5ABC">
                                    <w:rPr>
                                      <w:sz w:val="18"/>
                                    </w:rPr>
                                    <w:t>((Insert TOC Graphic here))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27" style="position:absolute;margin-left:-5.25pt;margin-top:7.7pt;width:156.55pt;height:146.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" fillcolor="#eaeaea" stroked="f">
                      <v:textbox>
                        <w:txbxContent>
                          <w:p w14:paraId="01A4DBCC" w14:textId="77777777" w:rsidR="005E0582" w:rsidRPr="006F5ABC" w:rsidRDefault="005E0582" w:rsidP="00A8458D">
                            <w:pPr>
                              <w:spacing w:before="1200"/>
                              <w:jc w:val="center"/>
                              <w:rPr>
                                <w:sz w:val="18"/>
                              </w:rPr>
                            </w:pPr>
                            <w:r w:rsidRPr="006F5ABC">
                              <w:rPr>
                                <w:sz w:val="18"/>
                              </w:rPr>
                              <w:t>((Insert TOC Graphic here))</w:t>
                            </w:r>
                          </w:p>
                        </w:txbxContent>
                      </v:textbox>
                    </v:rect>
                  </w:pict>
                </mc:Fallback>
              </mc:AlternateContent>
            </w:r>
          </w:p>
        </w:tc>
        <w:tc>
          <w:tcPr>
            <w:tcW w:w="284" w:type="dxa"/>
            <w:tcBorders>
              <w:top w:val="single" w:sz="36" w:space="0" w:color="BFBFBF"/>
            </w:tcBorders>
            <w:shd w:val="clear" w:color="auto" w:fill="auto"/>
          </w:tcPr>
          <w:p w14:paraId="2775E73B" w14:textId="77777777" w:rsidR="00A8458D" w:rsidRPr="00D24D98" w:rsidRDefault="00A8458D" w:rsidP="003B6C60"/>
        </w:tc>
        <w:tc>
          <w:tcPr>
            <w:tcW w:w="3289" w:type="dxa"/>
            <w:vMerge w:val="restart"/>
            <w:tcBorders>
              <w:top w:val="single" w:sz="36" w:space="0" w:color="BFBFBF"/>
            </w:tcBorders>
            <w:shd w:val="clear" w:color="auto" w:fill="auto"/>
          </w:tcPr>
          <w:p w14:paraId="713493E1" w14:textId="77777777" w:rsidR="00A8458D" w:rsidRPr="00D24D98" w:rsidRDefault="00A8458D" w:rsidP="003B6C60">
            <w:pPr>
              <w:pStyle w:val="AuthorsTOC"/>
            </w:pPr>
            <w:r w:rsidRPr="00D24D98">
              <w:t>Auth</w:t>
            </w:r>
            <w:r w:rsidR="001332DF" w:rsidRPr="00D24D98">
              <w:t>or(s), Corresponding Author(s)*</w:t>
            </w:r>
          </w:p>
          <w:p w14:paraId="091A0997" w14:textId="77777777" w:rsidR="00A8458D" w:rsidRPr="00D24D98" w:rsidRDefault="00A8458D" w:rsidP="003B6C60">
            <w:pPr>
              <w:pStyle w:val="PageNumbers"/>
            </w:pPr>
            <w:r w:rsidRPr="00D24D98">
              <w:t>Page No. – Page No.</w:t>
            </w:r>
          </w:p>
          <w:p w14:paraId="46EE9A3B" w14:textId="77777777" w:rsidR="003E0131" w:rsidRPr="00D24D98" w:rsidRDefault="003E0131" w:rsidP="003E0131">
            <w:pPr>
              <w:pStyle w:val="TitleTOC"/>
              <w:framePr w:hSpace="141" w:wrap="around" w:vAnchor="page" w:hAnchor="margin" w:y="1504"/>
            </w:pPr>
          </w:p>
          <w:p w14:paraId="4A9FA200" w14:textId="77777777" w:rsidR="00A8458D" w:rsidRPr="00D24D98" w:rsidRDefault="00A8458D" w:rsidP="003B6C60">
            <w:pPr>
              <w:pStyle w:val="TitleTOC"/>
              <w:framePr w:hSpace="141" w:wrap="around" w:vAnchor="page" w:hAnchor="margin" w:y="1504"/>
            </w:pPr>
          </w:p>
          <w:p w14:paraId="6916A84C" w14:textId="77777777" w:rsidR="00A8458D" w:rsidRPr="00D24D98" w:rsidRDefault="00A8458D" w:rsidP="003B6C60">
            <w:pPr>
              <w:framePr w:hSpace="141" w:wrap="around" w:vAnchor="page" w:hAnchor="margin" w:y="1504"/>
            </w:pPr>
          </w:p>
        </w:tc>
      </w:tr>
      <w:tr w:rsidR="00A8458D" w:rsidRPr="00D24D98" w14:paraId="1BA4AAC7" w14:textId="77777777" w:rsidTr="003B6C60">
        <w:trPr>
          <w:trHeight w:hRule="exact" w:val="2796"/>
        </w:trPr>
        <w:tc>
          <w:tcPr>
            <w:tcW w:w="3118" w:type="dxa"/>
            <w:vMerge/>
            <w:shd w:val="clear" w:color="auto" w:fill="auto"/>
          </w:tcPr>
          <w:p w14:paraId="257AC886" w14:textId="77777777" w:rsidR="00A8458D" w:rsidRPr="00D24D98" w:rsidRDefault="00A8458D" w:rsidP="003B6C60"/>
        </w:tc>
        <w:tc>
          <w:tcPr>
            <w:tcW w:w="284" w:type="dxa"/>
            <w:shd w:val="clear" w:color="auto" w:fill="auto"/>
          </w:tcPr>
          <w:p w14:paraId="726B7792" w14:textId="77777777" w:rsidR="00A8458D" w:rsidRPr="00D24D98" w:rsidRDefault="00A8458D" w:rsidP="003B6C60"/>
        </w:tc>
        <w:tc>
          <w:tcPr>
            <w:tcW w:w="3118" w:type="dxa"/>
            <w:vMerge/>
            <w:shd w:val="clear" w:color="auto" w:fill="auto"/>
          </w:tcPr>
          <w:p w14:paraId="1FD71367" w14:textId="77777777" w:rsidR="00A8458D" w:rsidRPr="00D24D98" w:rsidRDefault="00A8458D" w:rsidP="003B6C60"/>
        </w:tc>
        <w:tc>
          <w:tcPr>
            <w:tcW w:w="284" w:type="dxa"/>
            <w:shd w:val="clear" w:color="auto" w:fill="auto"/>
          </w:tcPr>
          <w:p w14:paraId="19101789" w14:textId="77777777" w:rsidR="00A8458D" w:rsidRPr="00D24D98" w:rsidRDefault="00A8458D" w:rsidP="003B6C60"/>
        </w:tc>
        <w:tc>
          <w:tcPr>
            <w:tcW w:w="3289" w:type="dxa"/>
            <w:vMerge/>
            <w:shd w:val="clear" w:color="auto" w:fill="auto"/>
          </w:tcPr>
          <w:p w14:paraId="19639054" w14:textId="77777777" w:rsidR="00A8458D" w:rsidRPr="00D24D98" w:rsidRDefault="00A8458D" w:rsidP="003B6C60"/>
        </w:tc>
      </w:tr>
    </w:tbl>
    <w:p w14:paraId="173859FB" w14:textId="77777777" w:rsidR="00A8458D" w:rsidRPr="00D24D98" w:rsidRDefault="00A8458D" w:rsidP="00A8458D"/>
    <w:p w14:paraId="67E0A2CF" w14:textId="77777777" w:rsidR="00A8458D" w:rsidRPr="00D24D98" w:rsidRDefault="00A8458D" w:rsidP="00A8458D"/>
    <w:p w14:paraId="2FD2DAFB" w14:textId="77777777" w:rsidR="00A8458D" w:rsidRPr="00D24D98" w:rsidRDefault="00A8458D" w:rsidP="00A8458D">
      <w:pPr>
        <w:spacing w:after="240"/>
      </w:pPr>
      <w:r w:rsidRPr="00D24D98">
        <w:t>Layout 2:</w:t>
      </w:r>
    </w:p>
    <w:tbl>
      <w:tblPr>
        <w:tblW w:w="10093" w:type="dxa"/>
        <w:tblLayout w:type="fixed"/>
        <w:tblLook w:val="01E0" w:firstRow="1" w:lastRow="1" w:firstColumn="1" w:lastColumn="1" w:noHBand="0" w:noVBand="0"/>
      </w:tblPr>
      <w:tblGrid>
        <w:gridCol w:w="6520"/>
        <w:gridCol w:w="284"/>
        <w:gridCol w:w="3289"/>
      </w:tblGrid>
      <w:tr w:rsidR="00A8458D" w:rsidRPr="00D24D98" w14:paraId="57F39832" w14:textId="77777777" w:rsidTr="00A968D0">
        <w:trPr>
          <w:trHeight w:hRule="exact" w:val="340"/>
        </w:trPr>
        <w:tc>
          <w:tcPr>
            <w:tcW w:w="10093" w:type="dxa"/>
            <w:gridSpan w:val="3"/>
            <w:tcBorders>
              <w:bottom w:val="single" w:sz="36" w:space="0" w:color="BFBFBF"/>
            </w:tcBorders>
            <w:shd w:val="clear" w:color="auto" w:fill="auto"/>
          </w:tcPr>
          <w:p w14:paraId="4727ABB8" w14:textId="77777777" w:rsidR="00A8458D" w:rsidRPr="00D24D98" w:rsidRDefault="00A8458D" w:rsidP="003B6C60">
            <w:pPr>
              <w:pStyle w:val="ColumnTitleTOC"/>
            </w:pPr>
            <w:r w:rsidRPr="00D24D98">
              <w:t>COMMUNICATION</w:t>
            </w:r>
          </w:p>
        </w:tc>
      </w:tr>
      <w:tr w:rsidR="00A8458D" w:rsidRPr="00D24D98" w14:paraId="0EC251CB" w14:textId="77777777" w:rsidTr="00A968D0">
        <w:trPr>
          <w:trHeight w:val="340"/>
        </w:trPr>
        <w:tc>
          <w:tcPr>
            <w:tcW w:w="6520" w:type="dxa"/>
            <w:vMerge w:val="restart"/>
            <w:tcBorders>
              <w:top w:val="single" w:sz="36" w:space="0" w:color="BFBFBF"/>
            </w:tcBorders>
            <w:shd w:val="clear" w:color="auto" w:fill="auto"/>
          </w:tcPr>
          <w:p w14:paraId="372294A6" w14:textId="77777777" w:rsidR="00A8458D" w:rsidRPr="00D24D98" w:rsidRDefault="00585A46" w:rsidP="003B6C60">
            <w:pPr>
              <w:pStyle w:val="TableOfContentText"/>
              <w:spacing w:before="1680"/>
            </w:pPr>
            <w:r w:rsidRPr="00D24D98">
              <w:rPr>
                <w:noProof/>
                <w:lang w:val="en-US" w:eastAsia="en-US"/>
              </w:rPr>
              <mc:AlternateContent>
                <mc:Choice Requires="wps">
                  <w:drawing>
                    <wp:anchor distT="0" distB="0" distL="114300" distR="114300" simplePos="0" relativeHeight="251658752" behindDoc="0" locked="0" layoutInCell="1" allowOverlap="1" wp14:anchorId="63D5B229" wp14:editId="1820AC1C">
                      <wp:simplePos x="0" y="0"/>
                      <wp:positionH relativeFrom="column">
                        <wp:posOffset>-73660</wp:posOffset>
                      </wp:positionH>
                      <wp:positionV relativeFrom="paragraph">
                        <wp:posOffset>73025</wp:posOffset>
                      </wp:positionV>
                      <wp:extent cx="4264660" cy="1423670"/>
                      <wp:effectExtent l="0" t="0" r="2540" b="0"/>
                      <wp:wrapNone/>
                      <wp:docPr id="3"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4660" cy="1423670"/>
                              </a:xfrm>
                              <a:prstGeom prst="rect">
                                <a:avLst/>
                              </a:prstGeom>
                              <a:solidFill>
                                <a:srgbClr val="EAEAEA"/>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5BD7F9" w14:textId="77777777" w:rsidR="00B84A7C" w:rsidRPr="006F5ABC" w:rsidRDefault="00B84A7C" w:rsidP="00A8458D">
                                  <w:pPr>
                                    <w:spacing w:before="360"/>
                                    <w:jc w:val="center"/>
                                    <w:rPr>
                                      <w:sz w:val="18"/>
                                    </w:rPr>
                                  </w:pPr>
                                  <w:r w:rsidRPr="006F5ABC">
                                    <w:rPr>
                                      <w:sz w:val="18"/>
                                    </w:rPr>
                                    <w:t xml:space="preserve"> </w:t>
                                  </w:r>
                                  <w:r>
                                    <w:rPr>
                                      <w:noProof/>
                                      <w:sz w:val="18"/>
                                      <w:lang w:val="en-US" w:eastAsia="en-US"/>
                                    </w:rPr>
                                    <w:drawing>
                                      <wp:inline distT="0" distB="0" distL="0" distR="0" wp14:anchorId="488C4721" wp14:editId="4891A6A3">
                                        <wp:extent cx="3957320" cy="823183"/>
                                        <wp:effectExtent l="0" t="0" r="508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957320" cy="823183"/>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 o:spid="_x0000_s1028" style="position:absolute;margin-left:-5.75pt;margin-top:5.75pt;width:335.8pt;height:112.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" fillcolor="#eaeaea" stroked="f">
                      <v:textbox>
                        <w:txbxContent>
                          <w:p w14:paraId="4C6BE254" w14:textId="50C3B907" w:rsidR="005E0582" w:rsidRPr="006F5ABC" w:rsidRDefault="005E0582" w:rsidP="00A8458D">
                            <w:pPr>
                              <w:spacing w:before="360"/>
                              <w:jc w:val="center"/>
                              <w:rPr>
                                <w:sz w:val="18"/>
                              </w:rPr>
                            </w:pPr>
                            <w:r w:rsidRPr="006F5ABC">
                              <w:rPr>
                                <w:sz w:val="18"/>
                              </w:rPr>
                              <w:t xml:space="preserve"> </w:t>
                            </w:r>
                            <w:r>
                              <w:rPr>
                                <w:noProof/>
                                <w:sz w:val="18"/>
                                <w:lang w:val="en-US" w:eastAsia="en-US"/>
                              </w:rPr>
                              <w:drawing>
                                <wp:inline distT="0" distB="0" distL="0" distR="0" wp14:anchorId="60D79733" wp14:editId="3973C7A6">
                                  <wp:extent cx="3957320" cy="823183"/>
                                  <wp:effectExtent l="0" t="0" r="508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957320" cy="823183"/>
                                          </a:xfrm>
                                          <a:prstGeom prst="rect">
                                            <a:avLst/>
                                          </a:prstGeom>
                                          <a:noFill/>
                                          <a:ln>
                                            <a:noFill/>
                                          </a:ln>
                                        </pic:spPr>
                                      </pic:pic>
                                    </a:graphicData>
                                  </a:graphic>
                                </wp:inline>
                              </w:drawing>
                            </w:r>
                          </w:p>
                        </w:txbxContent>
                      </v:textbox>
                    </v:rect>
                  </w:pict>
                </mc:Fallback>
              </mc:AlternateContent>
            </w:r>
            <w:r w:rsidR="00A8458D" w:rsidRPr="00D24D98">
              <w:t>Text for Table of Contents</w:t>
            </w:r>
          </w:p>
        </w:tc>
        <w:tc>
          <w:tcPr>
            <w:tcW w:w="284" w:type="dxa"/>
            <w:tcBorders>
              <w:top w:val="single" w:sz="36" w:space="0" w:color="BFBFBF"/>
            </w:tcBorders>
            <w:shd w:val="clear" w:color="auto" w:fill="auto"/>
          </w:tcPr>
          <w:p w14:paraId="44AD8004" w14:textId="77777777" w:rsidR="00A8458D" w:rsidRPr="00D24D98" w:rsidRDefault="00A8458D" w:rsidP="003B6C60"/>
        </w:tc>
        <w:tc>
          <w:tcPr>
            <w:tcW w:w="3289" w:type="dxa"/>
            <w:vMerge w:val="restart"/>
            <w:tcBorders>
              <w:top w:val="single" w:sz="36" w:space="0" w:color="BFBFBF"/>
            </w:tcBorders>
            <w:shd w:val="clear" w:color="auto" w:fill="auto"/>
          </w:tcPr>
          <w:p w14:paraId="4F14FFE1" w14:textId="77777777" w:rsidR="003E0131" w:rsidRPr="00D24D98" w:rsidRDefault="003E0131" w:rsidP="003E0131">
            <w:pPr>
              <w:pStyle w:val="AuthorsTOC"/>
              <w:rPr>
                <w:vertAlign w:val="superscript"/>
              </w:rPr>
            </w:pPr>
            <w:r w:rsidRPr="00D24D98">
              <w:t xml:space="preserve">Ana M. del </w:t>
            </w:r>
            <w:proofErr w:type="spellStart"/>
            <w:r w:rsidRPr="00D24D98">
              <w:t>Hoyo</w:t>
            </w:r>
            <w:proofErr w:type="spellEnd"/>
            <w:r w:rsidRPr="00D24D98">
              <w:t xml:space="preserve">, Ana G. </w:t>
            </w:r>
            <w:proofErr w:type="spellStart"/>
            <w:r w:rsidRPr="00D24D98">
              <w:t>Herraiz</w:t>
            </w:r>
            <w:proofErr w:type="spellEnd"/>
            <w:r w:rsidRPr="00D24D98">
              <w:t xml:space="preserve">, Marcos </w:t>
            </w:r>
            <w:r w:rsidR="00492734">
              <w:t>G.</w:t>
            </w:r>
            <w:r w:rsidRPr="00D24D98">
              <w:t xml:space="preserve"> </w:t>
            </w:r>
            <w:proofErr w:type="spellStart"/>
            <w:r w:rsidRPr="00D24D98">
              <w:t>Suero</w:t>
            </w:r>
            <w:proofErr w:type="spellEnd"/>
            <w:r w:rsidRPr="00D24D98">
              <w:t>*</w:t>
            </w:r>
          </w:p>
          <w:p w14:paraId="73A94030" w14:textId="77777777" w:rsidR="00A8458D" w:rsidRPr="00D24D98" w:rsidRDefault="00A8458D" w:rsidP="003B6C60">
            <w:pPr>
              <w:pStyle w:val="PageNumbers"/>
            </w:pPr>
            <w:r w:rsidRPr="00D24D98">
              <w:t>Page No. – Page No.</w:t>
            </w:r>
          </w:p>
          <w:p w14:paraId="3F106F64" w14:textId="77777777" w:rsidR="00A8458D" w:rsidRPr="00D24D98" w:rsidRDefault="00A8458D" w:rsidP="003B6C60">
            <w:pPr>
              <w:pStyle w:val="TitleTOC"/>
              <w:framePr w:hSpace="141" w:wrap="around" w:vAnchor="page" w:hAnchor="margin" w:y="1504"/>
            </w:pPr>
            <w:r w:rsidRPr="00D24D98">
              <w:t>Title</w:t>
            </w:r>
            <w:bookmarkStart w:id="0" w:name="_GoBack"/>
            <w:bookmarkEnd w:id="0"/>
          </w:p>
          <w:p w14:paraId="748E3634" w14:textId="77777777" w:rsidR="00A8458D" w:rsidRPr="00D24D98" w:rsidRDefault="000F3019" w:rsidP="003B6C60">
            <w:pPr>
              <w:framePr w:hSpace="141" w:wrap="around" w:vAnchor="page" w:hAnchor="margin" w:y="1504"/>
            </w:pPr>
            <w:r w:rsidRPr="00D24D98">
              <w:t xml:space="preserve">A </w:t>
            </w:r>
            <w:proofErr w:type="spellStart"/>
            <w:r w:rsidRPr="00D24D98">
              <w:t>Stereoconvergent</w:t>
            </w:r>
            <w:proofErr w:type="spellEnd"/>
            <w:r w:rsidRPr="00D24D98">
              <w:t xml:space="preserve"> </w:t>
            </w:r>
            <w:proofErr w:type="spellStart"/>
            <w:r w:rsidRPr="00D24D98">
              <w:t>Cyclopropanation</w:t>
            </w:r>
            <w:proofErr w:type="spellEnd"/>
            <w:r w:rsidRPr="00D24D98">
              <w:t xml:space="preserve"> Reaction of </w:t>
            </w:r>
            <w:proofErr w:type="spellStart"/>
            <w:r w:rsidRPr="00D24D98">
              <w:t>Styrenes</w:t>
            </w:r>
            <w:proofErr w:type="spellEnd"/>
          </w:p>
        </w:tc>
      </w:tr>
      <w:tr w:rsidR="00A8458D" w:rsidRPr="00D24D98" w14:paraId="46EF1F89" w14:textId="77777777" w:rsidTr="003B6C60">
        <w:trPr>
          <w:trHeight w:hRule="exact" w:val="2722"/>
        </w:trPr>
        <w:tc>
          <w:tcPr>
            <w:tcW w:w="6520" w:type="dxa"/>
            <w:vMerge/>
            <w:shd w:val="clear" w:color="auto" w:fill="auto"/>
          </w:tcPr>
          <w:p w14:paraId="4FC8979C" w14:textId="77777777" w:rsidR="00A8458D" w:rsidRPr="00D24D98" w:rsidRDefault="00A8458D" w:rsidP="003B6C60"/>
        </w:tc>
        <w:tc>
          <w:tcPr>
            <w:tcW w:w="284" w:type="dxa"/>
            <w:shd w:val="clear" w:color="auto" w:fill="auto"/>
          </w:tcPr>
          <w:p w14:paraId="5D6D24B8" w14:textId="77777777" w:rsidR="00A8458D" w:rsidRPr="00D24D98" w:rsidRDefault="00A8458D" w:rsidP="003B6C60"/>
        </w:tc>
        <w:tc>
          <w:tcPr>
            <w:tcW w:w="3289" w:type="dxa"/>
            <w:vMerge/>
            <w:shd w:val="clear" w:color="auto" w:fill="auto"/>
          </w:tcPr>
          <w:p w14:paraId="3F269A02" w14:textId="77777777" w:rsidR="00A8458D" w:rsidRPr="00D24D98" w:rsidRDefault="00A8458D" w:rsidP="003B6C60"/>
        </w:tc>
      </w:tr>
    </w:tbl>
    <w:p w14:paraId="5E999852" w14:textId="77777777" w:rsidR="00A8458D" w:rsidRPr="00D24D98" w:rsidRDefault="00A8458D" w:rsidP="00A8458D"/>
    <w:p w14:paraId="45755B8E" w14:textId="77777777" w:rsidR="00773C4B" w:rsidRPr="00D24D98" w:rsidRDefault="00773C4B" w:rsidP="00773C4B">
      <w:pPr>
        <w:rPr>
          <w:bCs/>
        </w:rPr>
      </w:pPr>
    </w:p>
    <w:sectPr w:rsidR="00773C4B" w:rsidRPr="00D24D98" w:rsidSect="000D37AC">
      <w:pgSz w:w="11906" w:h="16838" w:code="9"/>
      <w:pgMar w:top="1134" w:right="936" w:bottom="1134" w:left="936" w:header="1021" w:footer="0" w:gutter="0"/>
      <w:cols w:space="284"/>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43FDD7" w14:textId="77777777" w:rsidR="00B84A7C" w:rsidRDefault="00B84A7C">
      <w:r>
        <w:separator/>
      </w:r>
    </w:p>
  </w:endnote>
  <w:endnote w:type="continuationSeparator" w:id="0">
    <w:p w14:paraId="14716E5F" w14:textId="77777777" w:rsidR="00B84A7C" w:rsidRDefault="00B84A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charset w:val="80"/>
    <w:family w:val="modern"/>
    <w:pitch w:val="fixed"/>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Arial Black">
    <w:panose1 w:val="020B0A04020102020204"/>
    <w:charset w:val="00"/>
    <w:family w:val="auto"/>
    <w:pitch w:val="variable"/>
    <w:sig w:usb0="00000287" w:usb1="00000000" w:usb2="00000000" w:usb3="00000000" w:csb0="0000009F" w:csb1="00000000"/>
  </w:font>
  <w:font w:name="Tahoma">
    <w:panose1 w:val="020B0604030504040204"/>
    <w:charset w:val="00"/>
    <w:family w:val="auto"/>
    <w:pitch w:val="variable"/>
    <w:sig w:usb0="E1002AFF" w:usb1="C000605B" w:usb2="00000029" w:usb3="00000000" w:csb0="0001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Arial Narrow">
    <w:panose1 w:val="020B0606020202030204"/>
    <w:charset w:val="00"/>
    <w:family w:val="auto"/>
    <w:pitch w:val="variable"/>
    <w:sig w:usb0="00000287" w:usb1="00000800" w:usb2="00000000" w:usb3="00000000" w:csb0="0000009F" w:csb1="00000000"/>
  </w:font>
  <w:font w:name="Corbel">
    <w:panose1 w:val="020B0503020204020204"/>
    <w:charset w:val="00"/>
    <w:family w:val="auto"/>
    <w:pitch w:val="variable"/>
    <w:sig w:usb0="A00002EF" w:usb1="4000A44B" w:usb2="00000000" w:usb3="00000000" w:csb0="0000019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57572943" w14:textId="77777777" w:rsidR="00B84A7C" w:rsidRDefault="00B84A7C">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5D244D8B" w14:textId="77777777" w:rsidR="00B84A7C" w:rsidRDefault="00B84A7C" w:rsidP="000C4579">
    <w:pPr>
      <w:pStyle w:val="Footer"/>
      <w:pBdr>
        <w:top w:val="single" w:sz="18" w:space="1" w:color="C0C0C0"/>
      </w:pBdr>
    </w:pPr>
  </w:p>
  <w:p w14:paraId="54BFBA4B" w14:textId="77777777" w:rsidR="00B84A7C" w:rsidRDefault="00B84A7C" w:rsidP="000C4579">
    <w:pPr>
      <w:pStyle w:val="Footer"/>
    </w:pPr>
  </w:p>
  <w:p w14:paraId="5A5A9F31" w14:textId="77777777" w:rsidR="00B84A7C" w:rsidRDefault="00B84A7C" w:rsidP="000C4579">
    <w:pPr>
      <w:pStyle w:val="Footer"/>
    </w:pPr>
  </w:p>
  <w:p w14:paraId="619A13BC" w14:textId="77777777" w:rsidR="00B84A7C" w:rsidRPr="00205632" w:rsidRDefault="00B84A7C" w:rsidP="000C4579">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45B026B9" w14:textId="77777777" w:rsidR="00B84A7C" w:rsidRDefault="00B84A7C">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776026" w14:textId="77777777" w:rsidR="00B84A7C" w:rsidRDefault="00B84A7C">
      <w:r>
        <w:separator/>
      </w:r>
    </w:p>
  </w:footnote>
  <w:footnote w:type="continuationSeparator" w:id="0">
    <w:p w14:paraId="4A018065" w14:textId="77777777" w:rsidR="00B84A7C" w:rsidRDefault="00B84A7C">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50F749DE" w14:textId="77777777" w:rsidR="00B84A7C" w:rsidRPr="00C8278A" w:rsidRDefault="00B84A7C" w:rsidP="00490E63">
    <w:pPr>
      <w:pStyle w:val="Header"/>
      <w:pBdr>
        <w:bottom w:val="single" w:sz="36" w:space="1" w:color="C0C0C0"/>
      </w:pBdr>
      <w:rPr>
        <w:rFonts w:ascii="Arial Narrow" w:hAnsi="Arial Narrow" w:cs="Arial"/>
        <w:b/>
        <w:bCs/>
        <w:color w:val="C0C0C0"/>
        <w:sz w:val="36"/>
        <w:szCs w:val="36"/>
      </w:rPr>
    </w:pPr>
    <w:r>
      <w:rPr>
        <w:rFonts w:ascii="Arial Narrow" w:hAnsi="Arial Narrow" w:cs="Arial"/>
        <w:b/>
        <w:bCs/>
        <w:noProof/>
        <w:color w:val="C0C0C0"/>
        <w:sz w:val="40"/>
        <w:szCs w:val="36"/>
        <w:lang w:eastAsia="zh-CN"/>
      </w:rPr>
      <w:pict w14:anchorId="22792D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28795" o:spid="_x0000_s2061" type="#_x0000_t75" style="position:absolute;margin-left:0;margin-top:0;width:688.65pt;height:937.8pt;z-index:-251658240;mso-position-horizontal:center;mso-position-horizontal-relative:margin;mso-position-vertical:center;mso-position-vertical-relative:margin" o:allowincell="f">
          <v:imagedata r:id="rId1" o:title="Wiley-VCH_gedreht" gain="19661f" blacklevel="22938f"/>
          <w10:wrap anchorx="margin" anchory="margin"/>
        </v:shape>
      </w:pict>
    </w:r>
    <w:r>
      <w:rPr>
        <w:rFonts w:ascii="Arial Narrow" w:hAnsi="Arial Narrow" w:cs="Arial"/>
        <w:b/>
        <w:bCs/>
        <w:noProof/>
        <w:color w:val="C0C0C0"/>
        <w:sz w:val="40"/>
        <w:szCs w:val="36"/>
        <w:lang w:val="en-US" w:eastAsia="en-US"/>
      </w:rPr>
      <w:drawing>
        <wp:inline distT="0" distB="0" distL="0" distR="0" wp14:anchorId="1DE485AB" wp14:editId="62E8A20C">
          <wp:extent cx="1460500" cy="368300"/>
          <wp:effectExtent l="0" t="0" r="12700" b="127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60500" cy="368300"/>
                  </a:xfrm>
                  <a:prstGeom prst="rect">
                    <a:avLst/>
                  </a:prstGeom>
                  <a:noFill/>
                  <a:ln>
                    <a:noFill/>
                  </a:ln>
                </pic:spPr>
              </pic:pic>
            </a:graphicData>
          </a:graphic>
        </wp:inline>
      </w:drawing>
    </w:r>
    <w:r>
      <w:rPr>
        <w:rFonts w:ascii="Arial Narrow" w:hAnsi="Arial Narrow" w:cs="Arial"/>
        <w:b/>
        <w:bCs/>
        <w:color w:val="C0C0C0"/>
        <w:sz w:val="40"/>
        <w:szCs w:val="36"/>
      </w:rPr>
      <w:tab/>
    </w:r>
    <w:r>
      <w:rPr>
        <w:rFonts w:ascii="Arial Narrow" w:hAnsi="Arial Narrow" w:cs="Arial"/>
        <w:b/>
        <w:bCs/>
        <w:color w:val="C0C0C0"/>
        <w:sz w:val="40"/>
        <w:szCs w:val="36"/>
      </w:rPr>
      <w:tab/>
      <w:t xml:space="preserve">                            </w:t>
    </w:r>
    <w:r w:rsidRPr="00FB4551">
      <w:rPr>
        <w:rFonts w:ascii="Arial" w:hAnsi="Arial" w:cs="Arial"/>
        <w:b/>
        <w:bCs/>
        <w:color w:val="C0C0C0"/>
      </w:rPr>
      <w:t>www.chemsuschem.org</w: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6BD7F5CC" w14:textId="77777777" w:rsidR="00B84A7C" w:rsidRPr="00971FC5" w:rsidRDefault="00B84A7C" w:rsidP="000C4579">
    <w:pPr>
      <w:pStyle w:val="Header"/>
      <w:pBdr>
        <w:bottom w:val="single" w:sz="18" w:space="1" w:color="C0C0C0"/>
      </w:pBdr>
      <w:rPr>
        <w:rFonts w:ascii="Arial Narrow" w:hAnsi="Arial Narrow" w:cs="Arial"/>
        <w:sz w:val="32"/>
        <w:szCs w:val="36"/>
      </w:rPr>
    </w:pPr>
    <w:r>
      <w:rPr>
        <w:noProof/>
        <w:sz w:val="20"/>
        <w:lang w:eastAsia="zh-CN"/>
      </w:rPr>
      <w:pict w14:anchorId="119D97A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28796" o:spid="_x0000_s2062" type="#_x0000_t75" style="position:absolute;margin-left:0;margin-top:0;width:688.65pt;height:937.8pt;z-index:-251657216;mso-position-horizontal:center;mso-position-horizontal-relative:margin;mso-position-vertical:center;mso-position-vertical-relative:margin" o:allowincell="f">
          <v:imagedata r:id="rId1" o:title="Wiley-VCH_gedreht" gain="19661f" blacklevel="22938f"/>
          <w10:wrap anchorx="margin" anchory="margin"/>
        </v:shape>
      </w:pict>
    </w:r>
    <w:r>
      <w:rPr>
        <w:noProof/>
        <w:sz w:val="20"/>
        <w:lang w:val="en-US" w:eastAsia="en-US"/>
      </w:rPr>
      <w:drawing>
        <wp:anchor distT="0" distB="0" distL="114300" distR="114300" simplePos="0" relativeHeight="251656192" behindDoc="0" locked="0" layoutInCell="1" allowOverlap="1" wp14:anchorId="65CFADB8" wp14:editId="6B4853B1">
          <wp:simplePos x="0" y="0"/>
          <wp:positionH relativeFrom="column">
            <wp:posOffset>5344160</wp:posOffset>
          </wp:positionH>
          <wp:positionV relativeFrom="paragraph">
            <wp:posOffset>-40005</wp:posOffset>
          </wp:positionV>
          <wp:extent cx="1079500" cy="273050"/>
          <wp:effectExtent l="0" t="0" r="12700" b="6350"/>
          <wp:wrapTopAndBottom/>
          <wp:docPr id="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79500" cy="2730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71FC5">
      <w:rPr>
        <w:rFonts w:ascii="Arial Narrow" w:hAnsi="Arial Narrow" w:cs="Arial"/>
        <w:b/>
        <w:bCs/>
        <w:color w:val="C0C0C0"/>
        <w:sz w:val="32"/>
        <w:szCs w:val="36"/>
      </w:rPr>
      <w:t>COMMUNICATION</w:t>
    </w:r>
    <w:r w:rsidRPr="00971FC5">
      <w:rPr>
        <w:rFonts w:ascii="Arial Narrow" w:hAnsi="Arial Narrow" w:cs="Arial"/>
        <w:sz w:val="32"/>
        <w:szCs w:val="36"/>
      </w:rPr>
      <w:tab/>
    </w:r>
    <w:r w:rsidRPr="00971FC5">
      <w:rPr>
        <w:rFonts w:ascii="Arial Narrow" w:hAnsi="Arial Narrow" w:cs="Arial"/>
        <w:sz w:val="32"/>
        <w:szCs w:val="36"/>
      </w:rPr>
      <w:tab/>
      <w:t xml:space="preserve">       </w: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1FD45E44" w14:textId="77777777" w:rsidR="00B84A7C" w:rsidRDefault="00B84A7C">
    <w:pPr>
      <w:pStyle w:val="Header"/>
    </w:pPr>
    <w:r>
      <w:rPr>
        <w:noProof/>
        <w:lang w:eastAsia="zh-CN"/>
      </w:rPr>
      <w:pict w14:anchorId="50BFA4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28794" o:spid="_x0000_s2060" type="#_x0000_t75" style="position:absolute;margin-left:0;margin-top:0;width:688.65pt;height:937.8pt;z-index:-251659264;mso-position-horizontal:center;mso-position-horizontal-relative:margin;mso-position-vertical:center;mso-position-vertical-relative:margin" o:allowincell="f">
          <v:imagedata r:id="rId1" o:title="Wiley-VCH_gedreht" gain="19661f" blacklevel="22938f"/>
          <w10:wrap anchorx="margin" anchory="margin"/>
        </v:shape>
      </w:pic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5" type="#_x0000_t75" style="width:18pt;height:16pt" o:bullet="t">
        <v:imagedata r:id="rId1" o:title=""/>
      </v:shape>
    </w:pict>
  </w:numPicBullet>
  <w:abstractNum w:abstractNumId="0">
    <w:nsid w:val="FFFFFF1D"/>
    <w:multiLevelType w:val="multilevel"/>
    <w:tmpl w:val="10B687F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hyphenationZone w:val="425"/>
  <w:drawingGridHorizontalSpacing w:val="120"/>
  <w:displayHorizontalDrawingGridEvery w:val="2"/>
  <w:noPunctuationKerning/>
  <w:characterSpacingControl w:val="doNotCompress"/>
  <w:hdrShapeDefaults>
    <o:shapedefaults v:ext="edit" spidmax="2065">
      <o:colormru v:ext="edit" colors="#eaeaea"/>
    </o:shapedefaults>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5A46"/>
    <w:rsid w:val="0000214A"/>
    <w:rsid w:val="00002DBC"/>
    <w:rsid w:val="00003927"/>
    <w:rsid w:val="0000457A"/>
    <w:rsid w:val="00010410"/>
    <w:rsid w:val="00011D51"/>
    <w:rsid w:val="00013DD7"/>
    <w:rsid w:val="00022DB4"/>
    <w:rsid w:val="00027F3A"/>
    <w:rsid w:val="000315C7"/>
    <w:rsid w:val="00033C26"/>
    <w:rsid w:val="00033D1A"/>
    <w:rsid w:val="00033F43"/>
    <w:rsid w:val="00036490"/>
    <w:rsid w:val="0004091A"/>
    <w:rsid w:val="00042BF0"/>
    <w:rsid w:val="00045AB9"/>
    <w:rsid w:val="0005096E"/>
    <w:rsid w:val="0005140E"/>
    <w:rsid w:val="00055485"/>
    <w:rsid w:val="0006281D"/>
    <w:rsid w:val="00063E0F"/>
    <w:rsid w:val="0006489B"/>
    <w:rsid w:val="000650AB"/>
    <w:rsid w:val="0006694D"/>
    <w:rsid w:val="000669E3"/>
    <w:rsid w:val="00066B8E"/>
    <w:rsid w:val="00070B55"/>
    <w:rsid w:val="00070E0D"/>
    <w:rsid w:val="0007315F"/>
    <w:rsid w:val="00077560"/>
    <w:rsid w:val="0008077D"/>
    <w:rsid w:val="0009539C"/>
    <w:rsid w:val="00095C2F"/>
    <w:rsid w:val="000A37F3"/>
    <w:rsid w:val="000A7448"/>
    <w:rsid w:val="000A77DC"/>
    <w:rsid w:val="000B34B9"/>
    <w:rsid w:val="000B6DF3"/>
    <w:rsid w:val="000C1DBD"/>
    <w:rsid w:val="000C4579"/>
    <w:rsid w:val="000C53F1"/>
    <w:rsid w:val="000D364C"/>
    <w:rsid w:val="000D37AC"/>
    <w:rsid w:val="000D70F8"/>
    <w:rsid w:val="000D75B7"/>
    <w:rsid w:val="000D7701"/>
    <w:rsid w:val="000E0815"/>
    <w:rsid w:val="000E0CEA"/>
    <w:rsid w:val="000E0EC4"/>
    <w:rsid w:val="000E1C81"/>
    <w:rsid w:val="000E517A"/>
    <w:rsid w:val="000E5FDC"/>
    <w:rsid w:val="000E718F"/>
    <w:rsid w:val="000E76B8"/>
    <w:rsid w:val="000F29A4"/>
    <w:rsid w:val="000F2C63"/>
    <w:rsid w:val="000F2EA1"/>
    <w:rsid w:val="000F3019"/>
    <w:rsid w:val="000F5BD1"/>
    <w:rsid w:val="000F7847"/>
    <w:rsid w:val="001037A1"/>
    <w:rsid w:val="00103EF7"/>
    <w:rsid w:val="00104119"/>
    <w:rsid w:val="0010543E"/>
    <w:rsid w:val="00105F97"/>
    <w:rsid w:val="00107E8C"/>
    <w:rsid w:val="001158DE"/>
    <w:rsid w:val="00120F2E"/>
    <w:rsid w:val="001237B3"/>
    <w:rsid w:val="0012381E"/>
    <w:rsid w:val="001322FF"/>
    <w:rsid w:val="0013316F"/>
    <w:rsid w:val="001332DF"/>
    <w:rsid w:val="001344F7"/>
    <w:rsid w:val="001348CD"/>
    <w:rsid w:val="0014043E"/>
    <w:rsid w:val="00141356"/>
    <w:rsid w:val="00143551"/>
    <w:rsid w:val="0014374D"/>
    <w:rsid w:val="00143B89"/>
    <w:rsid w:val="001475BF"/>
    <w:rsid w:val="00147D31"/>
    <w:rsid w:val="00152E6D"/>
    <w:rsid w:val="00153553"/>
    <w:rsid w:val="001546AD"/>
    <w:rsid w:val="00155FB7"/>
    <w:rsid w:val="0015631F"/>
    <w:rsid w:val="00157C67"/>
    <w:rsid w:val="00161884"/>
    <w:rsid w:val="0016203E"/>
    <w:rsid w:val="001639AE"/>
    <w:rsid w:val="001654DF"/>
    <w:rsid w:val="00166BEB"/>
    <w:rsid w:val="00166D41"/>
    <w:rsid w:val="001678B6"/>
    <w:rsid w:val="0017048F"/>
    <w:rsid w:val="00172F48"/>
    <w:rsid w:val="001732A4"/>
    <w:rsid w:val="001800AA"/>
    <w:rsid w:val="0018165B"/>
    <w:rsid w:val="00181774"/>
    <w:rsid w:val="00184380"/>
    <w:rsid w:val="00186601"/>
    <w:rsid w:val="001878D0"/>
    <w:rsid w:val="0019014F"/>
    <w:rsid w:val="00194818"/>
    <w:rsid w:val="00194A21"/>
    <w:rsid w:val="00196DEB"/>
    <w:rsid w:val="00197F42"/>
    <w:rsid w:val="001A0D55"/>
    <w:rsid w:val="001A3120"/>
    <w:rsid w:val="001A39AE"/>
    <w:rsid w:val="001A438D"/>
    <w:rsid w:val="001B0DFC"/>
    <w:rsid w:val="001B2848"/>
    <w:rsid w:val="001C1039"/>
    <w:rsid w:val="001C21E3"/>
    <w:rsid w:val="001C26A7"/>
    <w:rsid w:val="001D1155"/>
    <w:rsid w:val="001D13EA"/>
    <w:rsid w:val="001D216B"/>
    <w:rsid w:val="001D29CA"/>
    <w:rsid w:val="001D54CA"/>
    <w:rsid w:val="001D7ECC"/>
    <w:rsid w:val="001E164A"/>
    <w:rsid w:val="001E2F1C"/>
    <w:rsid w:val="001E62DA"/>
    <w:rsid w:val="001F02B1"/>
    <w:rsid w:val="001F070F"/>
    <w:rsid w:val="001F16EF"/>
    <w:rsid w:val="001F1A2D"/>
    <w:rsid w:val="001F252B"/>
    <w:rsid w:val="001F4235"/>
    <w:rsid w:val="001F45C3"/>
    <w:rsid w:val="001F4EE4"/>
    <w:rsid w:val="00200C6E"/>
    <w:rsid w:val="0020306E"/>
    <w:rsid w:val="00205632"/>
    <w:rsid w:val="00212CDE"/>
    <w:rsid w:val="00213D0E"/>
    <w:rsid w:val="0021458E"/>
    <w:rsid w:val="002221BA"/>
    <w:rsid w:val="00222D97"/>
    <w:rsid w:val="0022537E"/>
    <w:rsid w:val="0022582C"/>
    <w:rsid w:val="00232C14"/>
    <w:rsid w:val="00234C3E"/>
    <w:rsid w:val="002362C7"/>
    <w:rsid w:val="00241D85"/>
    <w:rsid w:val="00242E54"/>
    <w:rsid w:val="002433F0"/>
    <w:rsid w:val="00243927"/>
    <w:rsid w:val="00260EDA"/>
    <w:rsid w:val="00261387"/>
    <w:rsid w:val="00261882"/>
    <w:rsid w:val="0026553A"/>
    <w:rsid w:val="00265DCA"/>
    <w:rsid w:val="00267F8A"/>
    <w:rsid w:val="002702BC"/>
    <w:rsid w:val="0027068B"/>
    <w:rsid w:val="00270B00"/>
    <w:rsid w:val="00287256"/>
    <w:rsid w:val="00287B32"/>
    <w:rsid w:val="00291C93"/>
    <w:rsid w:val="002A36FA"/>
    <w:rsid w:val="002A561E"/>
    <w:rsid w:val="002A69D1"/>
    <w:rsid w:val="002B16E2"/>
    <w:rsid w:val="002B22BA"/>
    <w:rsid w:val="002B25E2"/>
    <w:rsid w:val="002B453B"/>
    <w:rsid w:val="002B7CA9"/>
    <w:rsid w:val="002C36E0"/>
    <w:rsid w:val="002C6B86"/>
    <w:rsid w:val="002D0B17"/>
    <w:rsid w:val="002D24CB"/>
    <w:rsid w:val="002D42FF"/>
    <w:rsid w:val="002D5148"/>
    <w:rsid w:val="002D5B99"/>
    <w:rsid w:val="002E066F"/>
    <w:rsid w:val="002E2CA8"/>
    <w:rsid w:val="002F0269"/>
    <w:rsid w:val="002F0C40"/>
    <w:rsid w:val="002F1479"/>
    <w:rsid w:val="002F17FB"/>
    <w:rsid w:val="002F56D6"/>
    <w:rsid w:val="002F6A4C"/>
    <w:rsid w:val="002F73A5"/>
    <w:rsid w:val="003006A7"/>
    <w:rsid w:val="00301167"/>
    <w:rsid w:val="00301D1E"/>
    <w:rsid w:val="00303FBE"/>
    <w:rsid w:val="003040CB"/>
    <w:rsid w:val="003079D2"/>
    <w:rsid w:val="00307C5A"/>
    <w:rsid w:val="003113EB"/>
    <w:rsid w:val="003116F4"/>
    <w:rsid w:val="00312387"/>
    <w:rsid w:val="00312ED2"/>
    <w:rsid w:val="0032048F"/>
    <w:rsid w:val="003219A5"/>
    <w:rsid w:val="00322D02"/>
    <w:rsid w:val="00322E1F"/>
    <w:rsid w:val="00323FC3"/>
    <w:rsid w:val="00324724"/>
    <w:rsid w:val="00324B59"/>
    <w:rsid w:val="00325147"/>
    <w:rsid w:val="003254D1"/>
    <w:rsid w:val="00325516"/>
    <w:rsid w:val="003268B0"/>
    <w:rsid w:val="003275FF"/>
    <w:rsid w:val="0033054D"/>
    <w:rsid w:val="00331B5E"/>
    <w:rsid w:val="0033310C"/>
    <w:rsid w:val="00333FAD"/>
    <w:rsid w:val="0033586B"/>
    <w:rsid w:val="00336A5A"/>
    <w:rsid w:val="00336F4D"/>
    <w:rsid w:val="003403BB"/>
    <w:rsid w:val="00340A08"/>
    <w:rsid w:val="003447D7"/>
    <w:rsid w:val="0034496B"/>
    <w:rsid w:val="00354B57"/>
    <w:rsid w:val="00364753"/>
    <w:rsid w:val="00364A2A"/>
    <w:rsid w:val="003657B6"/>
    <w:rsid w:val="00366676"/>
    <w:rsid w:val="00375415"/>
    <w:rsid w:val="00376792"/>
    <w:rsid w:val="00376F37"/>
    <w:rsid w:val="0038506F"/>
    <w:rsid w:val="00390DD7"/>
    <w:rsid w:val="00396BE2"/>
    <w:rsid w:val="003A7983"/>
    <w:rsid w:val="003B04BA"/>
    <w:rsid w:val="003B0FC4"/>
    <w:rsid w:val="003B6C60"/>
    <w:rsid w:val="003B70C8"/>
    <w:rsid w:val="003C134A"/>
    <w:rsid w:val="003C1CCA"/>
    <w:rsid w:val="003C2972"/>
    <w:rsid w:val="003C2C9C"/>
    <w:rsid w:val="003C6E1A"/>
    <w:rsid w:val="003D0F51"/>
    <w:rsid w:val="003D1C1A"/>
    <w:rsid w:val="003D2957"/>
    <w:rsid w:val="003E0131"/>
    <w:rsid w:val="003E54CD"/>
    <w:rsid w:val="003E7319"/>
    <w:rsid w:val="003F1223"/>
    <w:rsid w:val="003F2556"/>
    <w:rsid w:val="003F50D4"/>
    <w:rsid w:val="0040080D"/>
    <w:rsid w:val="0040270E"/>
    <w:rsid w:val="00403876"/>
    <w:rsid w:val="004062B1"/>
    <w:rsid w:val="004070B6"/>
    <w:rsid w:val="004072DD"/>
    <w:rsid w:val="00411AA6"/>
    <w:rsid w:val="00413C8E"/>
    <w:rsid w:val="00414412"/>
    <w:rsid w:val="00415971"/>
    <w:rsid w:val="00416B05"/>
    <w:rsid w:val="00422AFE"/>
    <w:rsid w:val="00423593"/>
    <w:rsid w:val="00424978"/>
    <w:rsid w:val="0042545B"/>
    <w:rsid w:val="00425545"/>
    <w:rsid w:val="00427CBD"/>
    <w:rsid w:val="00431151"/>
    <w:rsid w:val="00432307"/>
    <w:rsid w:val="00435D6F"/>
    <w:rsid w:val="00436338"/>
    <w:rsid w:val="00437B5A"/>
    <w:rsid w:val="00443251"/>
    <w:rsid w:val="00444E3C"/>
    <w:rsid w:val="00445D5C"/>
    <w:rsid w:val="004465F9"/>
    <w:rsid w:val="004466B0"/>
    <w:rsid w:val="0045067B"/>
    <w:rsid w:val="00454A2D"/>
    <w:rsid w:val="004556E1"/>
    <w:rsid w:val="004609E1"/>
    <w:rsid w:val="00460C28"/>
    <w:rsid w:val="00461BD2"/>
    <w:rsid w:val="00462A09"/>
    <w:rsid w:val="004644E1"/>
    <w:rsid w:val="0046574E"/>
    <w:rsid w:val="004657E8"/>
    <w:rsid w:val="00467E99"/>
    <w:rsid w:val="00470790"/>
    <w:rsid w:val="00470FBB"/>
    <w:rsid w:val="00473029"/>
    <w:rsid w:val="00473EE4"/>
    <w:rsid w:val="00477B4C"/>
    <w:rsid w:val="00477B99"/>
    <w:rsid w:val="004841CA"/>
    <w:rsid w:val="00485C84"/>
    <w:rsid w:val="00486215"/>
    <w:rsid w:val="0048630D"/>
    <w:rsid w:val="00490E63"/>
    <w:rsid w:val="004921CF"/>
    <w:rsid w:val="00492734"/>
    <w:rsid w:val="004930F0"/>
    <w:rsid w:val="004A0BA8"/>
    <w:rsid w:val="004A489D"/>
    <w:rsid w:val="004A4A2E"/>
    <w:rsid w:val="004A4CD0"/>
    <w:rsid w:val="004A73A8"/>
    <w:rsid w:val="004A75D5"/>
    <w:rsid w:val="004A771F"/>
    <w:rsid w:val="004A78AE"/>
    <w:rsid w:val="004B004E"/>
    <w:rsid w:val="004B0589"/>
    <w:rsid w:val="004B0B74"/>
    <w:rsid w:val="004B1783"/>
    <w:rsid w:val="004B5349"/>
    <w:rsid w:val="004B65AE"/>
    <w:rsid w:val="004B7661"/>
    <w:rsid w:val="004C1836"/>
    <w:rsid w:val="004C22E6"/>
    <w:rsid w:val="004C2834"/>
    <w:rsid w:val="004C2FAC"/>
    <w:rsid w:val="004C3CC9"/>
    <w:rsid w:val="004C471F"/>
    <w:rsid w:val="004C5F41"/>
    <w:rsid w:val="004C6D04"/>
    <w:rsid w:val="004D090A"/>
    <w:rsid w:val="004D31C6"/>
    <w:rsid w:val="004D4293"/>
    <w:rsid w:val="004D5ABB"/>
    <w:rsid w:val="004D6DB8"/>
    <w:rsid w:val="004E3F83"/>
    <w:rsid w:val="004E4A53"/>
    <w:rsid w:val="004E4DFF"/>
    <w:rsid w:val="004E5278"/>
    <w:rsid w:val="004E74F4"/>
    <w:rsid w:val="004F0129"/>
    <w:rsid w:val="004F257F"/>
    <w:rsid w:val="004F35CD"/>
    <w:rsid w:val="00501639"/>
    <w:rsid w:val="00501EFF"/>
    <w:rsid w:val="0050277D"/>
    <w:rsid w:val="005035EB"/>
    <w:rsid w:val="0050689B"/>
    <w:rsid w:val="005068AA"/>
    <w:rsid w:val="00506EDB"/>
    <w:rsid w:val="00511093"/>
    <w:rsid w:val="00512A8E"/>
    <w:rsid w:val="00520422"/>
    <w:rsid w:val="0052085F"/>
    <w:rsid w:val="0052404D"/>
    <w:rsid w:val="00527D68"/>
    <w:rsid w:val="00530284"/>
    <w:rsid w:val="005321B0"/>
    <w:rsid w:val="0053418A"/>
    <w:rsid w:val="005349D6"/>
    <w:rsid w:val="005352D1"/>
    <w:rsid w:val="00536BC1"/>
    <w:rsid w:val="00537F36"/>
    <w:rsid w:val="00541205"/>
    <w:rsid w:val="00541AA3"/>
    <w:rsid w:val="005433DE"/>
    <w:rsid w:val="0054420E"/>
    <w:rsid w:val="005472E5"/>
    <w:rsid w:val="0055057E"/>
    <w:rsid w:val="00550B0C"/>
    <w:rsid w:val="0055113D"/>
    <w:rsid w:val="005551F3"/>
    <w:rsid w:val="00556A65"/>
    <w:rsid w:val="00561C0E"/>
    <w:rsid w:val="005662EA"/>
    <w:rsid w:val="00567B5A"/>
    <w:rsid w:val="00567C18"/>
    <w:rsid w:val="0057009B"/>
    <w:rsid w:val="005735B3"/>
    <w:rsid w:val="005801F0"/>
    <w:rsid w:val="005826CC"/>
    <w:rsid w:val="005839B9"/>
    <w:rsid w:val="00585A46"/>
    <w:rsid w:val="00586DF8"/>
    <w:rsid w:val="00591251"/>
    <w:rsid w:val="00591AB8"/>
    <w:rsid w:val="00597954"/>
    <w:rsid w:val="005B10C2"/>
    <w:rsid w:val="005B15A7"/>
    <w:rsid w:val="005B3509"/>
    <w:rsid w:val="005B430B"/>
    <w:rsid w:val="005B43B7"/>
    <w:rsid w:val="005B5D4F"/>
    <w:rsid w:val="005B6716"/>
    <w:rsid w:val="005B6C80"/>
    <w:rsid w:val="005B71FC"/>
    <w:rsid w:val="005C08BF"/>
    <w:rsid w:val="005C4CEE"/>
    <w:rsid w:val="005C4F38"/>
    <w:rsid w:val="005C5196"/>
    <w:rsid w:val="005D1EBB"/>
    <w:rsid w:val="005D43FD"/>
    <w:rsid w:val="005D4504"/>
    <w:rsid w:val="005D65E6"/>
    <w:rsid w:val="005E0582"/>
    <w:rsid w:val="005F19CB"/>
    <w:rsid w:val="005F5348"/>
    <w:rsid w:val="005F74E7"/>
    <w:rsid w:val="006011C8"/>
    <w:rsid w:val="006024FD"/>
    <w:rsid w:val="0060310C"/>
    <w:rsid w:val="00605777"/>
    <w:rsid w:val="00605FAC"/>
    <w:rsid w:val="006131FB"/>
    <w:rsid w:val="006150DB"/>
    <w:rsid w:val="006200AB"/>
    <w:rsid w:val="00620450"/>
    <w:rsid w:val="00620753"/>
    <w:rsid w:val="00620911"/>
    <w:rsid w:val="00620C61"/>
    <w:rsid w:val="00623256"/>
    <w:rsid w:val="00627F57"/>
    <w:rsid w:val="00644209"/>
    <w:rsid w:val="00647525"/>
    <w:rsid w:val="006479FE"/>
    <w:rsid w:val="00654E17"/>
    <w:rsid w:val="00656634"/>
    <w:rsid w:val="0066216C"/>
    <w:rsid w:val="00665E34"/>
    <w:rsid w:val="006675EA"/>
    <w:rsid w:val="00671E1E"/>
    <w:rsid w:val="006722A0"/>
    <w:rsid w:val="006724B9"/>
    <w:rsid w:val="00672587"/>
    <w:rsid w:val="0067512C"/>
    <w:rsid w:val="00677AB5"/>
    <w:rsid w:val="00677D6F"/>
    <w:rsid w:val="006812E2"/>
    <w:rsid w:val="00681A96"/>
    <w:rsid w:val="00685DA5"/>
    <w:rsid w:val="0068673B"/>
    <w:rsid w:val="0069170D"/>
    <w:rsid w:val="00694EC1"/>
    <w:rsid w:val="006956E5"/>
    <w:rsid w:val="0069644B"/>
    <w:rsid w:val="006976AD"/>
    <w:rsid w:val="00697E3B"/>
    <w:rsid w:val="006A108F"/>
    <w:rsid w:val="006A2254"/>
    <w:rsid w:val="006A6116"/>
    <w:rsid w:val="006A7E4F"/>
    <w:rsid w:val="006B04A7"/>
    <w:rsid w:val="006B369F"/>
    <w:rsid w:val="006B4DC6"/>
    <w:rsid w:val="006B4E8D"/>
    <w:rsid w:val="006B5DE9"/>
    <w:rsid w:val="006B6806"/>
    <w:rsid w:val="006B72C2"/>
    <w:rsid w:val="006B7C3F"/>
    <w:rsid w:val="006C1123"/>
    <w:rsid w:val="006C2DBE"/>
    <w:rsid w:val="006C44E3"/>
    <w:rsid w:val="006C5C46"/>
    <w:rsid w:val="006C5F03"/>
    <w:rsid w:val="006C643D"/>
    <w:rsid w:val="006C6BFE"/>
    <w:rsid w:val="006C6D39"/>
    <w:rsid w:val="006C7F18"/>
    <w:rsid w:val="006D02C0"/>
    <w:rsid w:val="006D184F"/>
    <w:rsid w:val="006D2D7B"/>
    <w:rsid w:val="006D31D6"/>
    <w:rsid w:val="006D3595"/>
    <w:rsid w:val="006D4F77"/>
    <w:rsid w:val="006D6793"/>
    <w:rsid w:val="006D6C3D"/>
    <w:rsid w:val="006E041E"/>
    <w:rsid w:val="006E5BEA"/>
    <w:rsid w:val="006E7083"/>
    <w:rsid w:val="006F0EB7"/>
    <w:rsid w:val="006F5F3A"/>
    <w:rsid w:val="006F6671"/>
    <w:rsid w:val="006F77BC"/>
    <w:rsid w:val="00700F72"/>
    <w:rsid w:val="007013DE"/>
    <w:rsid w:val="00701830"/>
    <w:rsid w:val="00702F63"/>
    <w:rsid w:val="00710812"/>
    <w:rsid w:val="00711E9D"/>
    <w:rsid w:val="007130CE"/>
    <w:rsid w:val="007133C9"/>
    <w:rsid w:val="00713548"/>
    <w:rsid w:val="00713B1C"/>
    <w:rsid w:val="00714DB9"/>
    <w:rsid w:val="00714DC9"/>
    <w:rsid w:val="0071700B"/>
    <w:rsid w:val="00717BD5"/>
    <w:rsid w:val="00720FED"/>
    <w:rsid w:val="00722735"/>
    <w:rsid w:val="007249D7"/>
    <w:rsid w:val="007252DA"/>
    <w:rsid w:val="00732798"/>
    <w:rsid w:val="00737264"/>
    <w:rsid w:val="007406C2"/>
    <w:rsid w:val="007407AE"/>
    <w:rsid w:val="00740CE1"/>
    <w:rsid w:val="0074126C"/>
    <w:rsid w:val="00741B47"/>
    <w:rsid w:val="00745DE7"/>
    <w:rsid w:val="00746C0D"/>
    <w:rsid w:val="00750326"/>
    <w:rsid w:val="0075278E"/>
    <w:rsid w:val="00753F93"/>
    <w:rsid w:val="00754F5F"/>
    <w:rsid w:val="00757401"/>
    <w:rsid w:val="00757673"/>
    <w:rsid w:val="007576FA"/>
    <w:rsid w:val="00757C71"/>
    <w:rsid w:val="007614C0"/>
    <w:rsid w:val="00763D77"/>
    <w:rsid w:val="00763EDE"/>
    <w:rsid w:val="00764F01"/>
    <w:rsid w:val="00765C4D"/>
    <w:rsid w:val="007663E0"/>
    <w:rsid w:val="00773904"/>
    <w:rsid w:val="00773C4B"/>
    <w:rsid w:val="00773D16"/>
    <w:rsid w:val="007740A8"/>
    <w:rsid w:val="00775C8A"/>
    <w:rsid w:val="00775F73"/>
    <w:rsid w:val="00776D12"/>
    <w:rsid w:val="007776E8"/>
    <w:rsid w:val="007815C4"/>
    <w:rsid w:val="00783FBE"/>
    <w:rsid w:val="0078628B"/>
    <w:rsid w:val="0078784C"/>
    <w:rsid w:val="007958BF"/>
    <w:rsid w:val="007A6D99"/>
    <w:rsid w:val="007A7E01"/>
    <w:rsid w:val="007B05F5"/>
    <w:rsid w:val="007B6A97"/>
    <w:rsid w:val="007C1C38"/>
    <w:rsid w:val="007C2805"/>
    <w:rsid w:val="007C3D60"/>
    <w:rsid w:val="007C5712"/>
    <w:rsid w:val="007C672F"/>
    <w:rsid w:val="007D0337"/>
    <w:rsid w:val="007D0701"/>
    <w:rsid w:val="007D2ED9"/>
    <w:rsid w:val="007D5881"/>
    <w:rsid w:val="007E07C7"/>
    <w:rsid w:val="007E2CB8"/>
    <w:rsid w:val="007E3A49"/>
    <w:rsid w:val="007E52D5"/>
    <w:rsid w:val="007E6725"/>
    <w:rsid w:val="007E7187"/>
    <w:rsid w:val="007F00BA"/>
    <w:rsid w:val="007F202F"/>
    <w:rsid w:val="007F20D9"/>
    <w:rsid w:val="007F46F6"/>
    <w:rsid w:val="007F62D2"/>
    <w:rsid w:val="007F664A"/>
    <w:rsid w:val="007F66E6"/>
    <w:rsid w:val="007F68CC"/>
    <w:rsid w:val="00804822"/>
    <w:rsid w:val="00813005"/>
    <w:rsid w:val="00813FEF"/>
    <w:rsid w:val="00817ACD"/>
    <w:rsid w:val="00823310"/>
    <w:rsid w:val="008249B7"/>
    <w:rsid w:val="00826879"/>
    <w:rsid w:val="008272FD"/>
    <w:rsid w:val="00827A4E"/>
    <w:rsid w:val="00832891"/>
    <w:rsid w:val="008339A8"/>
    <w:rsid w:val="008353EA"/>
    <w:rsid w:val="00836819"/>
    <w:rsid w:val="00836959"/>
    <w:rsid w:val="00836E23"/>
    <w:rsid w:val="00843A60"/>
    <w:rsid w:val="00847D4E"/>
    <w:rsid w:val="00851D03"/>
    <w:rsid w:val="008536CE"/>
    <w:rsid w:val="00854C3B"/>
    <w:rsid w:val="00855988"/>
    <w:rsid w:val="00856D80"/>
    <w:rsid w:val="00860C40"/>
    <w:rsid w:val="00862A5B"/>
    <w:rsid w:val="00862D4C"/>
    <w:rsid w:val="0086441B"/>
    <w:rsid w:val="00865C7C"/>
    <w:rsid w:val="00870558"/>
    <w:rsid w:val="00873E64"/>
    <w:rsid w:val="00874EBC"/>
    <w:rsid w:val="00875FFC"/>
    <w:rsid w:val="008773A8"/>
    <w:rsid w:val="00880861"/>
    <w:rsid w:val="00884733"/>
    <w:rsid w:val="00886901"/>
    <w:rsid w:val="008935DC"/>
    <w:rsid w:val="00896252"/>
    <w:rsid w:val="0089651C"/>
    <w:rsid w:val="00896608"/>
    <w:rsid w:val="008A1421"/>
    <w:rsid w:val="008A1B60"/>
    <w:rsid w:val="008A75A2"/>
    <w:rsid w:val="008C0905"/>
    <w:rsid w:val="008C26A3"/>
    <w:rsid w:val="008C4A56"/>
    <w:rsid w:val="008C642F"/>
    <w:rsid w:val="008D05CC"/>
    <w:rsid w:val="008D0D68"/>
    <w:rsid w:val="008D306F"/>
    <w:rsid w:val="008D3292"/>
    <w:rsid w:val="008D3912"/>
    <w:rsid w:val="008E16CA"/>
    <w:rsid w:val="008E1877"/>
    <w:rsid w:val="008E4C32"/>
    <w:rsid w:val="008F195C"/>
    <w:rsid w:val="008F1FA6"/>
    <w:rsid w:val="008F3789"/>
    <w:rsid w:val="008F4947"/>
    <w:rsid w:val="008F525A"/>
    <w:rsid w:val="008F5663"/>
    <w:rsid w:val="008F6D3F"/>
    <w:rsid w:val="008F71A1"/>
    <w:rsid w:val="008F7FE1"/>
    <w:rsid w:val="00900B9E"/>
    <w:rsid w:val="00901A45"/>
    <w:rsid w:val="00902AF3"/>
    <w:rsid w:val="00915FA4"/>
    <w:rsid w:val="009179FB"/>
    <w:rsid w:val="009203FD"/>
    <w:rsid w:val="0092483C"/>
    <w:rsid w:val="009264DF"/>
    <w:rsid w:val="009273BC"/>
    <w:rsid w:val="009317ED"/>
    <w:rsid w:val="0093355D"/>
    <w:rsid w:val="00935D92"/>
    <w:rsid w:val="009361EB"/>
    <w:rsid w:val="00941003"/>
    <w:rsid w:val="009425B3"/>
    <w:rsid w:val="00945BF2"/>
    <w:rsid w:val="0094711E"/>
    <w:rsid w:val="0094724E"/>
    <w:rsid w:val="00952951"/>
    <w:rsid w:val="00953A07"/>
    <w:rsid w:val="00954442"/>
    <w:rsid w:val="00955B6D"/>
    <w:rsid w:val="009570F0"/>
    <w:rsid w:val="00957398"/>
    <w:rsid w:val="0096219B"/>
    <w:rsid w:val="00963289"/>
    <w:rsid w:val="00963607"/>
    <w:rsid w:val="009658DA"/>
    <w:rsid w:val="0096675F"/>
    <w:rsid w:val="00966884"/>
    <w:rsid w:val="00971D8C"/>
    <w:rsid w:val="00971FC5"/>
    <w:rsid w:val="00972425"/>
    <w:rsid w:val="009733F5"/>
    <w:rsid w:val="009740EE"/>
    <w:rsid w:val="0098401D"/>
    <w:rsid w:val="009849E5"/>
    <w:rsid w:val="0098683C"/>
    <w:rsid w:val="0098753E"/>
    <w:rsid w:val="009923A9"/>
    <w:rsid w:val="00996071"/>
    <w:rsid w:val="009964CD"/>
    <w:rsid w:val="00997637"/>
    <w:rsid w:val="009A27D2"/>
    <w:rsid w:val="009A3E4B"/>
    <w:rsid w:val="009A53C8"/>
    <w:rsid w:val="009A6414"/>
    <w:rsid w:val="009B3D65"/>
    <w:rsid w:val="009B426B"/>
    <w:rsid w:val="009B5513"/>
    <w:rsid w:val="009B626F"/>
    <w:rsid w:val="009B7251"/>
    <w:rsid w:val="009C0ABF"/>
    <w:rsid w:val="009C43E7"/>
    <w:rsid w:val="009D06F1"/>
    <w:rsid w:val="009D14CA"/>
    <w:rsid w:val="009D5757"/>
    <w:rsid w:val="009D7DB0"/>
    <w:rsid w:val="009E1D78"/>
    <w:rsid w:val="009E20AB"/>
    <w:rsid w:val="009E295D"/>
    <w:rsid w:val="009E5B17"/>
    <w:rsid w:val="009E78B5"/>
    <w:rsid w:val="009E7925"/>
    <w:rsid w:val="009E798E"/>
    <w:rsid w:val="009F1127"/>
    <w:rsid w:val="009F6FBF"/>
    <w:rsid w:val="009F70DC"/>
    <w:rsid w:val="00A001C3"/>
    <w:rsid w:val="00A02C15"/>
    <w:rsid w:val="00A0349A"/>
    <w:rsid w:val="00A04427"/>
    <w:rsid w:val="00A04B91"/>
    <w:rsid w:val="00A04D83"/>
    <w:rsid w:val="00A054B0"/>
    <w:rsid w:val="00A069E1"/>
    <w:rsid w:val="00A1019C"/>
    <w:rsid w:val="00A11648"/>
    <w:rsid w:val="00A2029A"/>
    <w:rsid w:val="00A24878"/>
    <w:rsid w:val="00A25ED4"/>
    <w:rsid w:val="00A26E89"/>
    <w:rsid w:val="00A30DC0"/>
    <w:rsid w:val="00A32D0C"/>
    <w:rsid w:val="00A33868"/>
    <w:rsid w:val="00A3587B"/>
    <w:rsid w:val="00A41956"/>
    <w:rsid w:val="00A42756"/>
    <w:rsid w:val="00A43EB3"/>
    <w:rsid w:val="00A44DD4"/>
    <w:rsid w:val="00A47DD9"/>
    <w:rsid w:val="00A50FB9"/>
    <w:rsid w:val="00A51F4E"/>
    <w:rsid w:val="00A5397B"/>
    <w:rsid w:val="00A54DA6"/>
    <w:rsid w:val="00A57D58"/>
    <w:rsid w:val="00A6116D"/>
    <w:rsid w:val="00A65F2C"/>
    <w:rsid w:val="00A71DC3"/>
    <w:rsid w:val="00A72188"/>
    <w:rsid w:val="00A734EF"/>
    <w:rsid w:val="00A737D3"/>
    <w:rsid w:val="00A73873"/>
    <w:rsid w:val="00A74CE6"/>
    <w:rsid w:val="00A767EC"/>
    <w:rsid w:val="00A8041F"/>
    <w:rsid w:val="00A8062A"/>
    <w:rsid w:val="00A807A5"/>
    <w:rsid w:val="00A842F8"/>
    <w:rsid w:val="00A8458D"/>
    <w:rsid w:val="00A87B0A"/>
    <w:rsid w:val="00A93198"/>
    <w:rsid w:val="00A9668D"/>
    <w:rsid w:val="00A968D0"/>
    <w:rsid w:val="00A97137"/>
    <w:rsid w:val="00AA0A72"/>
    <w:rsid w:val="00AA1BF0"/>
    <w:rsid w:val="00AA4441"/>
    <w:rsid w:val="00AA5045"/>
    <w:rsid w:val="00AA6D3C"/>
    <w:rsid w:val="00AA73FE"/>
    <w:rsid w:val="00AA7D8F"/>
    <w:rsid w:val="00AB14AF"/>
    <w:rsid w:val="00AB14D3"/>
    <w:rsid w:val="00AC390C"/>
    <w:rsid w:val="00AC51F3"/>
    <w:rsid w:val="00AC532F"/>
    <w:rsid w:val="00AC710B"/>
    <w:rsid w:val="00AC768E"/>
    <w:rsid w:val="00AC7B67"/>
    <w:rsid w:val="00AD0B89"/>
    <w:rsid w:val="00AD47D4"/>
    <w:rsid w:val="00AD62D8"/>
    <w:rsid w:val="00AE1546"/>
    <w:rsid w:val="00AE33D9"/>
    <w:rsid w:val="00AE7A63"/>
    <w:rsid w:val="00AF267E"/>
    <w:rsid w:val="00AF2CF3"/>
    <w:rsid w:val="00AF63C3"/>
    <w:rsid w:val="00AF7CE1"/>
    <w:rsid w:val="00B00E7C"/>
    <w:rsid w:val="00B011E3"/>
    <w:rsid w:val="00B0301F"/>
    <w:rsid w:val="00B0351C"/>
    <w:rsid w:val="00B03934"/>
    <w:rsid w:val="00B048B1"/>
    <w:rsid w:val="00B11686"/>
    <w:rsid w:val="00B12C6B"/>
    <w:rsid w:val="00B13276"/>
    <w:rsid w:val="00B139D9"/>
    <w:rsid w:val="00B22DD8"/>
    <w:rsid w:val="00B26826"/>
    <w:rsid w:val="00B31D15"/>
    <w:rsid w:val="00B31D8E"/>
    <w:rsid w:val="00B32E81"/>
    <w:rsid w:val="00B34146"/>
    <w:rsid w:val="00B351C5"/>
    <w:rsid w:val="00B437D7"/>
    <w:rsid w:val="00B43C10"/>
    <w:rsid w:val="00B46744"/>
    <w:rsid w:val="00B477DB"/>
    <w:rsid w:val="00B50307"/>
    <w:rsid w:val="00B5050B"/>
    <w:rsid w:val="00B50EBF"/>
    <w:rsid w:val="00B520F0"/>
    <w:rsid w:val="00B53ED3"/>
    <w:rsid w:val="00B54E3D"/>
    <w:rsid w:val="00B55214"/>
    <w:rsid w:val="00B55FAF"/>
    <w:rsid w:val="00B64AEB"/>
    <w:rsid w:val="00B64D08"/>
    <w:rsid w:val="00B70A39"/>
    <w:rsid w:val="00B70AB2"/>
    <w:rsid w:val="00B72EEE"/>
    <w:rsid w:val="00B76F72"/>
    <w:rsid w:val="00B809B1"/>
    <w:rsid w:val="00B824F1"/>
    <w:rsid w:val="00B84A7C"/>
    <w:rsid w:val="00B87183"/>
    <w:rsid w:val="00B92AD4"/>
    <w:rsid w:val="00BA1684"/>
    <w:rsid w:val="00BB1819"/>
    <w:rsid w:val="00BB42DF"/>
    <w:rsid w:val="00BB4EBA"/>
    <w:rsid w:val="00BB5DA9"/>
    <w:rsid w:val="00BC014F"/>
    <w:rsid w:val="00BC0164"/>
    <w:rsid w:val="00BC28D4"/>
    <w:rsid w:val="00BC5B54"/>
    <w:rsid w:val="00BC78A2"/>
    <w:rsid w:val="00BD142D"/>
    <w:rsid w:val="00BD505D"/>
    <w:rsid w:val="00BD61A7"/>
    <w:rsid w:val="00BE09CA"/>
    <w:rsid w:val="00BE114C"/>
    <w:rsid w:val="00BE7450"/>
    <w:rsid w:val="00BE7761"/>
    <w:rsid w:val="00BF03A9"/>
    <w:rsid w:val="00BF0F57"/>
    <w:rsid w:val="00BF14BC"/>
    <w:rsid w:val="00BF37CB"/>
    <w:rsid w:val="00BF7292"/>
    <w:rsid w:val="00C00948"/>
    <w:rsid w:val="00C047F9"/>
    <w:rsid w:val="00C06CDB"/>
    <w:rsid w:val="00C06D0F"/>
    <w:rsid w:val="00C070FB"/>
    <w:rsid w:val="00C13799"/>
    <w:rsid w:val="00C15E46"/>
    <w:rsid w:val="00C2460C"/>
    <w:rsid w:val="00C2552A"/>
    <w:rsid w:val="00C26C02"/>
    <w:rsid w:val="00C308BE"/>
    <w:rsid w:val="00C31F5F"/>
    <w:rsid w:val="00C32053"/>
    <w:rsid w:val="00C36154"/>
    <w:rsid w:val="00C37654"/>
    <w:rsid w:val="00C40FD8"/>
    <w:rsid w:val="00C41733"/>
    <w:rsid w:val="00C43D44"/>
    <w:rsid w:val="00C462C4"/>
    <w:rsid w:val="00C55A65"/>
    <w:rsid w:val="00C56D94"/>
    <w:rsid w:val="00C60C71"/>
    <w:rsid w:val="00C632B3"/>
    <w:rsid w:val="00C63B7C"/>
    <w:rsid w:val="00C70D48"/>
    <w:rsid w:val="00C71038"/>
    <w:rsid w:val="00C7592C"/>
    <w:rsid w:val="00C77158"/>
    <w:rsid w:val="00C77DFE"/>
    <w:rsid w:val="00C80D4B"/>
    <w:rsid w:val="00C8278A"/>
    <w:rsid w:val="00C8558C"/>
    <w:rsid w:val="00C85ABE"/>
    <w:rsid w:val="00C87571"/>
    <w:rsid w:val="00C90A57"/>
    <w:rsid w:val="00C91F07"/>
    <w:rsid w:val="00C92120"/>
    <w:rsid w:val="00C942FC"/>
    <w:rsid w:val="00C966DA"/>
    <w:rsid w:val="00C976B2"/>
    <w:rsid w:val="00CA1213"/>
    <w:rsid w:val="00CA2E29"/>
    <w:rsid w:val="00CA3607"/>
    <w:rsid w:val="00CA6105"/>
    <w:rsid w:val="00CA72F1"/>
    <w:rsid w:val="00CB0CF2"/>
    <w:rsid w:val="00CB2DCB"/>
    <w:rsid w:val="00CB4591"/>
    <w:rsid w:val="00CB6F85"/>
    <w:rsid w:val="00CC0473"/>
    <w:rsid w:val="00CC1794"/>
    <w:rsid w:val="00CC1E8D"/>
    <w:rsid w:val="00CC3970"/>
    <w:rsid w:val="00CC3ED1"/>
    <w:rsid w:val="00CC4988"/>
    <w:rsid w:val="00CD406E"/>
    <w:rsid w:val="00CD66D5"/>
    <w:rsid w:val="00CE0A40"/>
    <w:rsid w:val="00CE1852"/>
    <w:rsid w:val="00CE2946"/>
    <w:rsid w:val="00CE4329"/>
    <w:rsid w:val="00CF1014"/>
    <w:rsid w:val="00CF7619"/>
    <w:rsid w:val="00D00EA0"/>
    <w:rsid w:val="00D01999"/>
    <w:rsid w:val="00D01A50"/>
    <w:rsid w:val="00D02AFB"/>
    <w:rsid w:val="00D05D33"/>
    <w:rsid w:val="00D160F3"/>
    <w:rsid w:val="00D17B72"/>
    <w:rsid w:val="00D17E86"/>
    <w:rsid w:val="00D201E6"/>
    <w:rsid w:val="00D20FFB"/>
    <w:rsid w:val="00D23118"/>
    <w:rsid w:val="00D24D98"/>
    <w:rsid w:val="00D2517E"/>
    <w:rsid w:val="00D25CD7"/>
    <w:rsid w:val="00D3261D"/>
    <w:rsid w:val="00D33A08"/>
    <w:rsid w:val="00D33C98"/>
    <w:rsid w:val="00D35F06"/>
    <w:rsid w:val="00D36226"/>
    <w:rsid w:val="00D455D4"/>
    <w:rsid w:val="00D45E62"/>
    <w:rsid w:val="00D46DC4"/>
    <w:rsid w:val="00D47F1A"/>
    <w:rsid w:val="00D5062B"/>
    <w:rsid w:val="00D53541"/>
    <w:rsid w:val="00D55E39"/>
    <w:rsid w:val="00D60633"/>
    <w:rsid w:val="00D620FF"/>
    <w:rsid w:val="00D63E1C"/>
    <w:rsid w:val="00D65A90"/>
    <w:rsid w:val="00D65BF3"/>
    <w:rsid w:val="00D73D35"/>
    <w:rsid w:val="00D74C34"/>
    <w:rsid w:val="00D761E4"/>
    <w:rsid w:val="00D7679A"/>
    <w:rsid w:val="00D76A3B"/>
    <w:rsid w:val="00D7754E"/>
    <w:rsid w:val="00D83505"/>
    <w:rsid w:val="00D872B1"/>
    <w:rsid w:val="00D91D07"/>
    <w:rsid w:val="00DA55F6"/>
    <w:rsid w:val="00DC1CC0"/>
    <w:rsid w:val="00DC273F"/>
    <w:rsid w:val="00DC38B8"/>
    <w:rsid w:val="00DC4475"/>
    <w:rsid w:val="00DC58C0"/>
    <w:rsid w:val="00DD0417"/>
    <w:rsid w:val="00DD3A2B"/>
    <w:rsid w:val="00DD61DE"/>
    <w:rsid w:val="00DD7094"/>
    <w:rsid w:val="00DE11A5"/>
    <w:rsid w:val="00DE25A0"/>
    <w:rsid w:val="00DE4E91"/>
    <w:rsid w:val="00DF0B35"/>
    <w:rsid w:val="00DF39D2"/>
    <w:rsid w:val="00DF56A7"/>
    <w:rsid w:val="00DF6BBB"/>
    <w:rsid w:val="00DF7125"/>
    <w:rsid w:val="00E017F3"/>
    <w:rsid w:val="00E01912"/>
    <w:rsid w:val="00E02FD6"/>
    <w:rsid w:val="00E04749"/>
    <w:rsid w:val="00E05713"/>
    <w:rsid w:val="00E07A22"/>
    <w:rsid w:val="00E10161"/>
    <w:rsid w:val="00E11759"/>
    <w:rsid w:val="00E16674"/>
    <w:rsid w:val="00E21911"/>
    <w:rsid w:val="00E2417A"/>
    <w:rsid w:val="00E25B4B"/>
    <w:rsid w:val="00E26437"/>
    <w:rsid w:val="00E37F4B"/>
    <w:rsid w:val="00E411A9"/>
    <w:rsid w:val="00E4350D"/>
    <w:rsid w:val="00E4387D"/>
    <w:rsid w:val="00E43A22"/>
    <w:rsid w:val="00E5325E"/>
    <w:rsid w:val="00E54CEB"/>
    <w:rsid w:val="00E557D7"/>
    <w:rsid w:val="00E55E85"/>
    <w:rsid w:val="00E55EED"/>
    <w:rsid w:val="00E560EA"/>
    <w:rsid w:val="00E56784"/>
    <w:rsid w:val="00E62588"/>
    <w:rsid w:val="00E6313E"/>
    <w:rsid w:val="00E72A22"/>
    <w:rsid w:val="00E7396A"/>
    <w:rsid w:val="00E73FD6"/>
    <w:rsid w:val="00E74EFA"/>
    <w:rsid w:val="00E75850"/>
    <w:rsid w:val="00E76CD4"/>
    <w:rsid w:val="00E86CF4"/>
    <w:rsid w:val="00E90586"/>
    <w:rsid w:val="00E9183E"/>
    <w:rsid w:val="00E91C1D"/>
    <w:rsid w:val="00E936B6"/>
    <w:rsid w:val="00E94476"/>
    <w:rsid w:val="00E948E4"/>
    <w:rsid w:val="00E960BA"/>
    <w:rsid w:val="00E96862"/>
    <w:rsid w:val="00E96C90"/>
    <w:rsid w:val="00E9768D"/>
    <w:rsid w:val="00EA067A"/>
    <w:rsid w:val="00EA1A26"/>
    <w:rsid w:val="00EA2F92"/>
    <w:rsid w:val="00EA5A23"/>
    <w:rsid w:val="00EA7141"/>
    <w:rsid w:val="00EB27E9"/>
    <w:rsid w:val="00EB5774"/>
    <w:rsid w:val="00EB6169"/>
    <w:rsid w:val="00EB64CF"/>
    <w:rsid w:val="00EB74A3"/>
    <w:rsid w:val="00EC1F3E"/>
    <w:rsid w:val="00EC65CA"/>
    <w:rsid w:val="00ED2C01"/>
    <w:rsid w:val="00ED5B79"/>
    <w:rsid w:val="00ED7B9C"/>
    <w:rsid w:val="00EE2467"/>
    <w:rsid w:val="00EE3131"/>
    <w:rsid w:val="00EE6D9A"/>
    <w:rsid w:val="00EE7426"/>
    <w:rsid w:val="00EF0027"/>
    <w:rsid w:val="00EF0F49"/>
    <w:rsid w:val="00EF26EB"/>
    <w:rsid w:val="00EF291C"/>
    <w:rsid w:val="00EF584E"/>
    <w:rsid w:val="00F007F5"/>
    <w:rsid w:val="00F01D4C"/>
    <w:rsid w:val="00F02583"/>
    <w:rsid w:val="00F04C12"/>
    <w:rsid w:val="00F052B6"/>
    <w:rsid w:val="00F115D4"/>
    <w:rsid w:val="00F14219"/>
    <w:rsid w:val="00F14A3D"/>
    <w:rsid w:val="00F1565A"/>
    <w:rsid w:val="00F156C3"/>
    <w:rsid w:val="00F201DB"/>
    <w:rsid w:val="00F25E14"/>
    <w:rsid w:val="00F271F7"/>
    <w:rsid w:val="00F30EC9"/>
    <w:rsid w:val="00F36B32"/>
    <w:rsid w:val="00F444F7"/>
    <w:rsid w:val="00F45722"/>
    <w:rsid w:val="00F462EB"/>
    <w:rsid w:val="00F50082"/>
    <w:rsid w:val="00F519C6"/>
    <w:rsid w:val="00F51B2D"/>
    <w:rsid w:val="00F5337A"/>
    <w:rsid w:val="00F54B9B"/>
    <w:rsid w:val="00F55497"/>
    <w:rsid w:val="00F56075"/>
    <w:rsid w:val="00F57A5E"/>
    <w:rsid w:val="00F62599"/>
    <w:rsid w:val="00F62C3C"/>
    <w:rsid w:val="00F63B47"/>
    <w:rsid w:val="00F64602"/>
    <w:rsid w:val="00F65701"/>
    <w:rsid w:val="00F7230C"/>
    <w:rsid w:val="00F74C22"/>
    <w:rsid w:val="00F7657D"/>
    <w:rsid w:val="00F80B2F"/>
    <w:rsid w:val="00F81D1A"/>
    <w:rsid w:val="00F84389"/>
    <w:rsid w:val="00F851EC"/>
    <w:rsid w:val="00F854CA"/>
    <w:rsid w:val="00F855A7"/>
    <w:rsid w:val="00F86B1F"/>
    <w:rsid w:val="00F87AF0"/>
    <w:rsid w:val="00F94259"/>
    <w:rsid w:val="00F96F1F"/>
    <w:rsid w:val="00FA0025"/>
    <w:rsid w:val="00FA0E7F"/>
    <w:rsid w:val="00FA24B0"/>
    <w:rsid w:val="00FA4314"/>
    <w:rsid w:val="00FA45BB"/>
    <w:rsid w:val="00FA5099"/>
    <w:rsid w:val="00FA72FD"/>
    <w:rsid w:val="00FB04B7"/>
    <w:rsid w:val="00FB698B"/>
    <w:rsid w:val="00FC2F44"/>
    <w:rsid w:val="00FC62BC"/>
    <w:rsid w:val="00FC63D2"/>
    <w:rsid w:val="00FD1481"/>
    <w:rsid w:val="00FD30D6"/>
    <w:rsid w:val="00FD6378"/>
    <w:rsid w:val="00FE1DE4"/>
    <w:rsid w:val="00FE2612"/>
    <w:rsid w:val="00FE2DE8"/>
    <w:rsid w:val="00FE7F47"/>
    <w:rsid w:val="00FF018B"/>
    <w:rsid w:val="00FF0708"/>
    <w:rsid w:val="00FF0CF2"/>
    <w:rsid w:val="00FF170B"/>
    <w:rsid w:val="00FF3038"/>
    <w:rsid w:val="00FF432E"/>
    <w:rsid w:val="00FF47AC"/>
    <w:rsid w:val="00FF7048"/>
    <w:rsid w:val="00FF7BA7"/>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65">
      <o:colormru v:ext="edit" colors="#eaeaea"/>
    </o:shapedefaults>
    <o:shapelayout v:ext="edit">
      <o:idmap v:ext="edit" data="1"/>
    </o:shapelayout>
  </w:shapeDefaults>
  <w:decimalSymbol w:val=","/>
  <w:listSeparator w:val=";"/>
  <w14:docId w14:val="5CB3C4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MS Mincho" w:hAnsi="Times New Roman" w:cs="Times New Roman"/>
        <w:lang w:val="es-E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unhideWhenUsed="0"/>
    <w:lsdException w:name="Note Level 2" w:semiHidden="0" w:uiPriority="1" w:unhideWhenUsed="0" w:qFormat="1"/>
    <w:lsdException w:name="Note Level 3" w:semiHidden="0" w:uiPriority="60" w:unhideWhenUsed="0"/>
    <w:lsdException w:name="Note Level 4" w:semiHidden="0" w:uiPriority="61" w:unhideWhenUsed="0"/>
    <w:lsdException w:name="Note Level 5" w:semiHidden="0" w:uiPriority="62" w:unhideWhenUsed="0"/>
    <w:lsdException w:name="Note Level 6" w:semiHidden="0" w:uiPriority="63" w:unhideWhenUsed="0"/>
    <w:lsdException w:name="Note Level 7" w:semiHidden="0" w:uiPriority="64" w:unhideWhenUsed="0"/>
    <w:lsdException w:name="Note Level 8" w:semiHidden="0" w:uiPriority="65" w:unhideWhenUsed="0"/>
    <w:lsdException w:name="Note Level 9" w:semiHidden="0" w:uiPriority="66"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en-GB"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1">
    <w:name w:val="Title1"/>
    <w:basedOn w:val="Normal"/>
    <w:next w:val="Normal"/>
    <w:qFormat/>
    <w:rsid w:val="00411AA6"/>
    <w:pPr>
      <w:spacing w:before="120" w:line="480" w:lineRule="exact"/>
    </w:pPr>
    <w:rPr>
      <w:rFonts w:ascii="Arial" w:hAnsi="Arial"/>
      <w:b/>
      <w:sz w:val="32"/>
      <w:szCs w:val="28"/>
    </w:rPr>
  </w:style>
  <w:style w:type="paragraph" w:customStyle="1" w:styleId="Authors">
    <w:name w:val="Authors"/>
    <w:basedOn w:val="Normal"/>
    <w:qFormat/>
    <w:rsid w:val="00656634"/>
    <w:pPr>
      <w:spacing w:before="120" w:after="120" w:line="320" w:lineRule="exact"/>
    </w:pPr>
    <w:rPr>
      <w:rFonts w:ascii="Arial" w:hAnsi="Arial"/>
      <w:sz w:val="22"/>
    </w:rPr>
  </w:style>
  <w:style w:type="paragraph" w:customStyle="1" w:styleId="Dedication">
    <w:name w:val="Dedication"/>
    <w:basedOn w:val="Normal"/>
    <w:qFormat/>
    <w:rsid w:val="002D5B99"/>
    <w:pPr>
      <w:spacing w:before="230" w:after="360" w:line="230" w:lineRule="exact"/>
    </w:pPr>
    <w:rPr>
      <w:rFonts w:ascii="Arial" w:hAnsi="Arial"/>
      <w:sz w:val="17"/>
    </w:rPr>
  </w:style>
  <w:style w:type="paragraph" w:customStyle="1" w:styleId="P1withoutIndendation">
    <w:name w:val="P1_without_Indendation"/>
    <w:basedOn w:val="Normal"/>
    <w:qFormat/>
    <w:rsid w:val="008D3292"/>
    <w:pPr>
      <w:spacing w:line="225" w:lineRule="exact"/>
      <w:jc w:val="both"/>
    </w:pPr>
    <w:rPr>
      <w:rFonts w:ascii="Arial" w:hAnsi="Arial"/>
      <w:sz w:val="17"/>
    </w:rPr>
  </w:style>
  <w:style w:type="paragraph" w:customStyle="1" w:styleId="History">
    <w:name w:val="History"/>
    <w:basedOn w:val="Normal"/>
    <w:rsid w:val="00713548"/>
    <w:pPr>
      <w:spacing w:before="230" w:after="460" w:line="180" w:lineRule="exact"/>
    </w:pPr>
    <w:rPr>
      <w:rFonts w:ascii="Arial" w:hAnsi="Arial"/>
      <w:sz w:val="14"/>
      <w:szCs w:val="16"/>
    </w:rPr>
  </w:style>
  <w:style w:type="paragraph" w:customStyle="1" w:styleId="Adress">
    <w:name w:val="Adress"/>
    <w:basedOn w:val="Normal"/>
    <w:qFormat/>
    <w:rsid w:val="000D37AC"/>
    <w:pPr>
      <w:spacing w:line="180" w:lineRule="exact"/>
      <w:ind w:left="425" w:hanging="425"/>
    </w:pPr>
    <w:rPr>
      <w:rFonts w:ascii="Arial" w:hAnsi="Arial"/>
      <w:sz w:val="14"/>
      <w:szCs w:val="20"/>
    </w:rPr>
  </w:style>
  <w:style w:type="paragraph" w:customStyle="1" w:styleId="Footnote">
    <w:name w:val="Footnote"/>
    <w:basedOn w:val="Adress"/>
    <w:rsid w:val="00E9183E"/>
    <w:pPr>
      <w:spacing w:before="120"/>
    </w:pPr>
    <w:rPr>
      <w:szCs w:val="14"/>
    </w:rPr>
  </w:style>
  <w:style w:type="paragraph" w:customStyle="1" w:styleId="References">
    <w:name w:val="References"/>
    <w:basedOn w:val="Normal"/>
    <w:qFormat/>
    <w:rsid w:val="00EB27E9"/>
    <w:pPr>
      <w:spacing w:line="200" w:lineRule="exact"/>
      <w:ind w:left="425" w:hanging="425"/>
      <w:jc w:val="both"/>
    </w:pPr>
    <w:rPr>
      <w:rFonts w:ascii="Arial" w:hAnsi="Arial"/>
      <w:sz w:val="14"/>
      <w:szCs w:val="14"/>
    </w:rPr>
  </w:style>
  <w:style w:type="paragraph" w:customStyle="1" w:styleId="ColumnTitle">
    <w:name w:val="ColumnTitle"/>
    <w:basedOn w:val="Normal"/>
    <w:rsid w:val="005B15A7"/>
    <w:pPr>
      <w:pBdr>
        <w:bottom w:val="single" w:sz="36" w:space="1" w:color="DDDDDD"/>
      </w:pBdr>
      <w:spacing w:after="320"/>
      <w:jc w:val="right"/>
    </w:pPr>
    <w:rPr>
      <w:rFonts w:ascii="Arial" w:hAnsi="Arial" w:cs="Arial"/>
      <w:b/>
      <w:color w:val="C0C0C0"/>
      <w:sz w:val="36"/>
      <w:szCs w:val="36"/>
    </w:rPr>
  </w:style>
  <w:style w:type="paragraph" w:customStyle="1" w:styleId="ExperimentalSection">
    <w:name w:val="ExperimentalSection"/>
    <w:basedOn w:val="Normal"/>
    <w:qFormat/>
    <w:rsid w:val="008C642F"/>
    <w:pPr>
      <w:spacing w:after="240" w:line="200" w:lineRule="exact"/>
      <w:jc w:val="both"/>
    </w:pPr>
    <w:rPr>
      <w:rFonts w:ascii="Arial" w:hAnsi="Arial"/>
      <w:sz w:val="15"/>
      <w:szCs w:val="14"/>
    </w:rPr>
  </w:style>
  <w:style w:type="paragraph" w:customStyle="1" w:styleId="HExperimentalSection">
    <w:name w:val="HExperimental_Section"/>
    <w:basedOn w:val="Normal"/>
    <w:autoRedefine/>
    <w:qFormat/>
    <w:rsid w:val="00955B6D"/>
    <w:pPr>
      <w:spacing w:before="460" w:after="230" w:line="230" w:lineRule="atLeast"/>
    </w:pPr>
    <w:rPr>
      <w:rFonts w:ascii="Arial" w:hAnsi="Arial"/>
      <w:b/>
      <w:sz w:val="22"/>
      <w:szCs w:val="20"/>
    </w:rPr>
  </w:style>
  <w:style w:type="paragraph" w:customStyle="1" w:styleId="SchemeCaption">
    <w:name w:val="SchemeCaption"/>
    <w:basedOn w:val="Normal"/>
    <w:rsid w:val="00BD505D"/>
    <w:pPr>
      <w:spacing w:before="230" w:after="460" w:line="180" w:lineRule="exact"/>
      <w:jc w:val="both"/>
    </w:pPr>
    <w:rPr>
      <w:rFonts w:ascii="Arial" w:hAnsi="Arial"/>
      <w:sz w:val="14"/>
      <w:szCs w:val="14"/>
    </w:rPr>
  </w:style>
  <w:style w:type="paragraph" w:customStyle="1" w:styleId="FigureCaption">
    <w:name w:val="FigureCaption"/>
    <w:basedOn w:val="Normal"/>
    <w:rsid w:val="00BD505D"/>
    <w:pPr>
      <w:spacing w:before="230" w:after="460" w:line="180" w:lineRule="exact"/>
      <w:jc w:val="both"/>
    </w:pPr>
    <w:rPr>
      <w:rFonts w:ascii="Arial" w:hAnsi="Arial"/>
      <w:sz w:val="14"/>
      <w:szCs w:val="14"/>
    </w:rPr>
  </w:style>
  <w:style w:type="paragraph" w:customStyle="1" w:styleId="TableCaption">
    <w:name w:val="TableCaption"/>
    <w:basedOn w:val="Normal"/>
    <w:qFormat/>
    <w:rsid w:val="000D37AC"/>
    <w:pPr>
      <w:spacing w:after="120" w:line="180" w:lineRule="exact"/>
      <w:jc w:val="both"/>
    </w:pPr>
    <w:rPr>
      <w:rFonts w:ascii="Arial" w:hAnsi="Arial"/>
      <w:sz w:val="14"/>
      <w:szCs w:val="14"/>
    </w:rPr>
  </w:style>
  <w:style w:type="paragraph" w:customStyle="1" w:styleId="TableHead">
    <w:name w:val="TableHead"/>
    <w:basedOn w:val="TableCaption"/>
    <w:qFormat/>
    <w:rsid w:val="00D02A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880861"/>
  </w:style>
  <w:style w:type="paragraph" w:customStyle="1" w:styleId="TableFoot">
    <w:name w:val="TableFoot"/>
    <w:basedOn w:val="TableBody"/>
    <w:rsid w:val="007E3A49"/>
    <w:pPr>
      <w:spacing w:before="60" w:after="60"/>
    </w:pPr>
  </w:style>
  <w:style w:type="paragraph" w:customStyle="1" w:styleId="Keywords">
    <w:name w:val="Keywords"/>
    <w:basedOn w:val="Normal"/>
    <w:qFormat/>
    <w:rsid w:val="008C642F"/>
    <w:pPr>
      <w:spacing w:before="240" w:after="240" w:line="250" w:lineRule="exact"/>
    </w:pPr>
    <w:rPr>
      <w:rFonts w:ascii="Arial" w:hAnsi="Arial"/>
      <w:sz w:val="17"/>
      <w:szCs w:val="20"/>
    </w:rPr>
  </w:style>
  <w:style w:type="paragraph" w:customStyle="1" w:styleId="ManuscriptID">
    <w:name w:val="ManuscriptID"/>
    <w:basedOn w:val="Normal"/>
    <w:qFormat/>
    <w:rsid w:val="00EB27E9"/>
    <w:pPr>
      <w:spacing w:before="220" w:line="230" w:lineRule="exact"/>
    </w:pPr>
    <w:rPr>
      <w:rFonts w:ascii="Arial" w:hAnsi="Arial"/>
      <w:b/>
      <w:sz w:val="17"/>
      <w:szCs w:val="15"/>
    </w:rPr>
  </w:style>
  <w:style w:type="paragraph" w:customStyle="1" w:styleId="AuthorsTOC">
    <w:name w:val="Authors_TOC"/>
    <w:basedOn w:val="Authors"/>
    <w:rsid w:val="00CC3970"/>
    <w:pPr>
      <w:spacing w:after="0" w:line="225" w:lineRule="atLeast"/>
    </w:pPr>
    <w:rPr>
      <w:i/>
      <w:sz w:val="17"/>
      <w:szCs w:val="20"/>
    </w:rPr>
  </w:style>
  <w:style w:type="paragraph" w:customStyle="1" w:styleId="TitleTOC">
    <w:name w:val="Title_TOC"/>
    <w:basedOn w:val="AuthorsTOC"/>
    <w:rsid w:val="00C942FC"/>
    <w:rPr>
      <w:b/>
      <w:i w:val="0"/>
    </w:rPr>
  </w:style>
  <w:style w:type="paragraph" w:customStyle="1" w:styleId="TableOfContentText">
    <w:name w:val="TableOfContentText"/>
    <w:basedOn w:val="AuthorsTOC"/>
    <w:rsid w:val="003040CB"/>
    <w:rPr>
      <w:i w:val="0"/>
      <w:color w:val="000000"/>
    </w:rPr>
  </w:style>
  <w:style w:type="paragraph" w:customStyle="1" w:styleId="P1withIndendation">
    <w:name w:val="P1_with_Indendation"/>
    <w:basedOn w:val="TableCaption"/>
    <w:qFormat/>
    <w:rsid w:val="00EB27E9"/>
    <w:pPr>
      <w:spacing w:line="225" w:lineRule="exact"/>
      <w:ind w:firstLine="284"/>
    </w:pPr>
    <w:rPr>
      <w:sz w:val="17"/>
    </w:rPr>
  </w:style>
  <w:style w:type="paragraph" w:customStyle="1" w:styleId="HAcknowledgements">
    <w:name w:val="HAcknowledgements"/>
    <w:basedOn w:val="Normal"/>
    <w:qFormat/>
    <w:rsid w:val="008C642F"/>
    <w:pPr>
      <w:spacing w:before="480" w:after="230" w:line="230" w:lineRule="atLeast"/>
    </w:pPr>
    <w:rPr>
      <w:rFonts w:ascii="Arial" w:hAnsi="Arial"/>
      <w:b/>
      <w:sz w:val="22"/>
    </w:rPr>
  </w:style>
  <w:style w:type="paragraph" w:customStyle="1" w:styleId="Acknowledgements">
    <w:name w:val="Acknowledgements"/>
    <w:basedOn w:val="P1withoutIndendation"/>
    <w:qFormat/>
    <w:rsid w:val="008C642F"/>
    <w:pPr>
      <w:spacing w:after="240" w:line="230" w:lineRule="atLeast"/>
    </w:pPr>
  </w:style>
  <w:style w:type="paragraph" w:customStyle="1" w:styleId="ColumnTitleTOC">
    <w:name w:val="ColumnTitle_TOC"/>
    <w:basedOn w:val="ColumnTitle"/>
    <w:rsid w:val="00F115D4"/>
    <w:pPr>
      <w:pBdr>
        <w:bottom w:val="single" w:sz="36" w:space="3" w:color="008080"/>
      </w:pBdr>
      <w:spacing w:after="0"/>
      <w:jc w:val="left"/>
    </w:pPr>
    <w:rPr>
      <w:b w:val="0"/>
      <w:color w:val="000000"/>
      <w:sz w:val="28"/>
      <w:szCs w:val="28"/>
    </w:rPr>
  </w:style>
  <w:style w:type="paragraph" w:customStyle="1" w:styleId="SubjectHeadingTOC">
    <w:name w:val="SubjectHeading_TOC"/>
    <w:basedOn w:val="Normal"/>
    <w:rsid w:val="000650AB"/>
    <w:pPr>
      <w:spacing w:before="60" w:after="60" w:line="230" w:lineRule="exact"/>
    </w:pPr>
    <w:rPr>
      <w:rFonts w:ascii="Arial" w:hAnsi="Arial"/>
      <w:b/>
      <w:i/>
      <w:color w:val="FFFFFF"/>
      <w:sz w:val="21"/>
      <w:szCs w:val="18"/>
    </w:rPr>
  </w:style>
  <w:style w:type="paragraph" w:customStyle="1" w:styleId="GAAuthors">
    <w:name w:val="GAAuthors"/>
    <w:basedOn w:val="Normal"/>
    <w:rsid w:val="000650AB"/>
    <w:pPr>
      <w:spacing w:before="360" w:after="60" w:line="220" w:lineRule="exact"/>
    </w:pPr>
    <w:rPr>
      <w:b/>
      <w:sz w:val="18"/>
      <w:szCs w:val="20"/>
    </w:rPr>
  </w:style>
  <w:style w:type="paragraph" w:customStyle="1" w:styleId="GACatchPhrase">
    <w:name w:val="GACatchPhrase"/>
    <w:basedOn w:val="Normal"/>
    <w:rsid w:val="000650AB"/>
    <w:pPr>
      <w:spacing w:before="40"/>
      <w:jc w:val="right"/>
    </w:pPr>
    <w:rPr>
      <w:rFonts w:cs="Arial"/>
      <w:b/>
      <w:color w:val="008080"/>
      <w:sz w:val="18"/>
      <w:szCs w:val="16"/>
    </w:rPr>
  </w:style>
  <w:style w:type="paragraph" w:customStyle="1" w:styleId="GAText">
    <w:name w:val="GAText"/>
    <w:basedOn w:val="Normal"/>
    <w:rsid w:val="000650AB"/>
    <w:pPr>
      <w:spacing w:before="120" w:line="220" w:lineRule="exact"/>
    </w:pPr>
    <w:rPr>
      <w:color w:val="000000"/>
      <w:sz w:val="18"/>
    </w:rPr>
  </w:style>
  <w:style w:type="paragraph" w:customStyle="1" w:styleId="GATitel">
    <w:name w:val="GATitel"/>
    <w:basedOn w:val="GAAuthors"/>
    <w:rsid w:val="000650AB"/>
    <w:pPr>
      <w:spacing w:before="240"/>
    </w:pPr>
    <w:rPr>
      <w:b w:val="0"/>
    </w:rPr>
  </w:style>
  <w:style w:type="paragraph" w:customStyle="1" w:styleId="GAKeywords">
    <w:name w:val="GAKeywords"/>
    <w:basedOn w:val="Keywords"/>
    <w:rsid w:val="000650AB"/>
    <w:pPr>
      <w:framePr w:hSpace="141" w:wrap="around" w:hAnchor="text" w:y="673"/>
      <w:spacing w:before="200" w:after="0" w:line="220" w:lineRule="exact"/>
    </w:pPr>
    <w:rPr>
      <w:rFonts w:ascii="Times New Roman" w:hAnsi="Times New Roman"/>
      <w:b/>
      <w:szCs w:val="24"/>
    </w:rPr>
  </w:style>
  <w:style w:type="paragraph" w:customStyle="1" w:styleId="MSType">
    <w:name w:val="MSType"/>
    <w:basedOn w:val="ColumnTitleTOC"/>
    <w:rsid w:val="000650AB"/>
    <w:pPr>
      <w:framePr w:hSpace="141" w:wrap="around" w:vAnchor="page" w:hAnchor="margin" w:y="1504"/>
      <w:pBdr>
        <w:bottom w:val="none" w:sz="0" w:space="0" w:color="auto"/>
      </w:pBdr>
      <w:spacing w:before="60" w:after="60"/>
    </w:pPr>
    <w:rPr>
      <w:rFonts w:ascii="Arial Black" w:hAnsi="Arial Black"/>
      <w:b/>
      <w:color w:val="FFFFFF"/>
      <w:spacing w:val="20"/>
      <w:sz w:val="20"/>
      <w:szCs w:val="20"/>
    </w:rPr>
  </w:style>
  <w:style w:type="paragraph" w:customStyle="1" w:styleId="PageNumbers">
    <w:name w:val="PageNumbers"/>
    <w:basedOn w:val="Normal"/>
    <w:rsid w:val="004B0B74"/>
    <w:pPr>
      <w:spacing w:before="230"/>
    </w:pPr>
    <w:rPr>
      <w:rFonts w:ascii="Arial" w:hAnsi="Arial"/>
      <w:b/>
      <w:i/>
      <w:sz w:val="17"/>
    </w:rPr>
  </w:style>
  <w:style w:type="paragraph" w:styleId="Header">
    <w:name w:val="header"/>
    <w:basedOn w:val="Normal"/>
    <w:link w:val="HeaderChar"/>
    <w:uiPriority w:val="99"/>
    <w:unhideWhenUsed/>
    <w:rsid w:val="001E2F1C"/>
    <w:pPr>
      <w:tabs>
        <w:tab w:val="center" w:pos="4703"/>
        <w:tab w:val="right" w:pos="9406"/>
      </w:tabs>
    </w:pPr>
  </w:style>
  <w:style w:type="character" w:customStyle="1" w:styleId="HeaderChar">
    <w:name w:val="Header Char"/>
    <w:link w:val="Header"/>
    <w:uiPriority w:val="99"/>
    <w:rsid w:val="001E2F1C"/>
    <w:rPr>
      <w:sz w:val="24"/>
      <w:szCs w:val="24"/>
      <w:lang w:val="de-DE" w:eastAsia="ja-JP" w:bidi="ar-SA"/>
    </w:rPr>
  </w:style>
  <w:style w:type="paragraph" w:styleId="Footer">
    <w:name w:val="footer"/>
    <w:basedOn w:val="Normal"/>
    <w:link w:val="FooterChar"/>
    <w:uiPriority w:val="99"/>
    <w:unhideWhenUsed/>
    <w:rsid w:val="001E2F1C"/>
    <w:pPr>
      <w:tabs>
        <w:tab w:val="center" w:pos="4703"/>
        <w:tab w:val="right" w:pos="9406"/>
      </w:tabs>
    </w:pPr>
  </w:style>
  <w:style w:type="character" w:customStyle="1" w:styleId="FooterChar">
    <w:name w:val="Footer Char"/>
    <w:link w:val="Footer"/>
    <w:uiPriority w:val="99"/>
    <w:rsid w:val="001E2F1C"/>
    <w:rPr>
      <w:sz w:val="24"/>
      <w:szCs w:val="24"/>
      <w:lang w:val="de-DE" w:eastAsia="ja-JP" w:bidi="ar-SA"/>
    </w:rPr>
  </w:style>
  <w:style w:type="paragraph" w:styleId="BalloonText">
    <w:name w:val="Balloon Text"/>
    <w:basedOn w:val="Normal"/>
    <w:link w:val="BalloonTextChar"/>
    <w:uiPriority w:val="99"/>
    <w:semiHidden/>
    <w:unhideWhenUsed/>
    <w:rsid w:val="00EE7426"/>
    <w:rPr>
      <w:rFonts w:ascii="Tahoma" w:hAnsi="Tahoma" w:cs="Tahoma"/>
      <w:sz w:val="16"/>
      <w:szCs w:val="16"/>
    </w:rPr>
  </w:style>
  <w:style w:type="character" w:customStyle="1" w:styleId="BalloonTextChar">
    <w:name w:val="Balloon Text Char"/>
    <w:link w:val="BalloonText"/>
    <w:uiPriority w:val="99"/>
    <w:semiHidden/>
    <w:rsid w:val="00EE7426"/>
    <w:rPr>
      <w:rFonts w:ascii="Tahoma" w:hAnsi="Tahoma" w:cs="Tahoma"/>
      <w:sz w:val="16"/>
      <w:szCs w:val="16"/>
      <w:lang w:val="de-DE" w:eastAsia="ja-JP" w:bidi="ar-SA"/>
    </w:rPr>
  </w:style>
  <w:style w:type="paragraph" w:customStyle="1" w:styleId="FormatvorlageHistoryObenEinfacheeinfarbigeLinie05PtZeilenbr">
    <w:name w:val="Formatvorlage History + Oben: (Einfache einfarbige Linie  05 Pt. Zeilenbr..."/>
    <w:basedOn w:val="History"/>
    <w:qFormat/>
    <w:rsid w:val="00955B6D"/>
    <w:pPr>
      <w:pBdr>
        <w:top w:val="single" w:sz="4" w:space="14" w:color="000000"/>
      </w:pBdr>
    </w:pPr>
    <w:rPr>
      <w:szCs w:val="20"/>
    </w:rPr>
  </w:style>
  <w:style w:type="paragraph" w:customStyle="1" w:styleId="FormatvorlageP1withoutIndendationVor36Pt">
    <w:name w:val="Formatvorlage P1_without_Indendation + Vor:  36 Pt."/>
    <w:basedOn w:val="P1withoutIndendation"/>
    <w:qFormat/>
    <w:rsid w:val="00EB27E9"/>
    <w:pPr>
      <w:spacing w:before="720"/>
    </w:pPr>
    <w:rPr>
      <w:szCs w:val="20"/>
    </w:rPr>
  </w:style>
  <w:style w:type="paragraph" w:customStyle="1" w:styleId="TableSpacer">
    <w:name w:val="TableSpacer"/>
    <w:basedOn w:val="Normal"/>
    <w:qFormat/>
    <w:rsid w:val="00C8278A"/>
    <w:pPr>
      <w:spacing w:before="360"/>
    </w:pPr>
    <w:rPr>
      <w:rFonts w:ascii="Arial" w:hAnsi="Arial"/>
      <w:noProof/>
      <w:sz w:val="14"/>
    </w:rPr>
  </w:style>
  <w:style w:type="paragraph" w:customStyle="1" w:styleId="Abstract">
    <w:name w:val="Abstract"/>
    <w:basedOn w:val="Normal"/>
    <w:qFormat/>
    <w:rsid w:val="002D5B99"/>
    <w:pPr>
      <w:spacing w:after="360" w:line="225" w:lineRule="exact"/>
      <w:jc w:val="both"/>
    </w:pPr>
    <w:rPr>
      <w:rFonts w:ascii="Arial" w:hAnsi="Arial"/>
      <w:sz w:val="16"/>
      <w:szCs w:val="20"/>
    </w:rPr>
  </w:style>
  <w:style w:type="paragraph" w:customStyle="1" w:styleId="P1">
    <w:name w:val="P1"/>
    <w:basedOn w:val="P1withoutIndendation"/>
    <w:qFormat/>
    <w:rsid w:val="009A3E4B"/>
    <w:rPr>
      <w:lang w:val="en-US"/>
    </w:rPr>
  </w:style>
  <w:style w:type="paragraph" w:customStyle="1" w:styleId="TAMainText">
    <w:name w:val="TA_Main_Text"/>
    <w:basedOn w:val="Normal"/>
    <w:autoRedefine/>
    <w:rsid w:val="001B2848"/>
    <w:pPr>
      <w:spacing w:after="60"/>
      <w:jc w:val="both"/>
    </w:pPr>
    <w:rPr>
      <w:rFonts w:ascii="Arno Pro" w:eastAsia="Times New Roman" w:hAnsi="Arno Pro"/>
      <w:kern w:val="21"/>
      <w:sz w:val="21"/>
      <w:szCs w:val="20"/>
      <w:lang w:val="en-US" w:eastAsia="en-US"/>
    </w:rPr>
  </w:style>
  <w:style w:type="character" w:styleId="Hyperlink">
    <w:name w:val="Hyperlink"/>
    <w:basedOn w:val="DefaultParagraphFont"/>
    <w:uiPriority w:val="99"/>
    <w:unhideWhenUsed/>
    <w:rsid w:val="003E0131"/>
    <w:rPr>
      <w:color w:val="0000FF" w:themeColor="hyperlink"/>
      <w:u w:val="single"/>
    </w:rPr>
  </w:style>
  <w:style w:type="paragraph" w:styleId="NormalWeb">
    <w:name w:val="Normal (Web)"/>
    <w:basedOn w:val="Normal"/>
    <w:uiPriority w:val="99"/>
    <w:semiHidden/>
    <w:unhideWhenUsed/>
    <w:rsid w:val="00753F93"/>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MS Mincho" w:hAnsi="Times New Roman" w:cs="Times New Roman"/>
        <w:lang w:val="es-E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unhideWhenUsed="0"/>
    <w:lsdException w:name="Note Level 2" w:semiHidden="0" w:uiPriority="1" w:unhideWhenUsed="0" w:qFormat="1"/>
    <w:lsdException w:name="Note Level 3" w:semiHidden="0" w:uiPriority="60" w:unhideWhenUsed="0"/>
    <w:lsdException w:name="Note Level 4" w:semiHidden="0" w:uiPriority="61" w:unhideWhenUsed="0"/>
    <w:lsdException w:name="Note Level 5" w:semiHidden="0" w:uiPriority="62" w:unhideWhenUsed="0"/>
    <w:lsdException w:name="Note Level 6" w:semiHidden="0" w:uiPriority="63" w:unhideWhenUsed="0"/>
    <w:lsdException w:name="Note Level 7" w:semiHidden="0" w:uiPriority="64" w:unhideWhenUsed="0"/>
    <w:lsdException w:name="Note Level 8" w:semiHidden="0" w:uiPriority="65" w:unhideWhenUsed="0"/>
    <w:lsdException w:name="Note Level 9" w:semiHidden="0" w:uiPriority="66"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en-GB"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1">
    <w:name w:val="Title1"/>
    <w:basedOn w:val="Normal"/>
    <w:next w:val="Normal"/>
    <w:qFormat/>
    <w:rsid w:val="00411AA6"/>
    <w:pPr>
      <w:spacing w:before="120" w:line="480" w:lineRule="exact"/>
    </w:pPr>
    <w:rPr>
      <w:rFonts w:ascii="Arial" w:hAnsi="Arial"/>
      <w:b/>
      <w:sz w:val="32"/>
      <w:szCs w:val="28"/>
    </w:rPr>
  </w:style>
  <w:style w:type="paragraph" w:customStyle="1" w:styleId="Authors">
    <w:name w:val="Authors"/>
    <w:basedOn w:val="Normal"/>
    <w:qFormat/>
    <w:rsid w:val="00656634"/>
    <w:pPr>
      <w:spacing w:before="120" w:after="120" w:line="320" w:lineRule="exact"/>
    </w:pPr>
    <w:rPr>
      <w:rFonts w:ascii="Arial" w:hAnsi="Arial"/>
      <w:sz w:val="22"/>
    </w:rPr>
  </w:style>
  <w:style w:type="paragraph" w:customStyle="1" w:styleId="Dedication">
    <w:name w:val="Dedication"/>
    <w:basedOn w:val="Normal"/>
    <w:qFormat/>
    <w:rsid w:val="002D5B99"/>
    <w:pPr>
      <w:spacing w:before="230" w:after="360" w:line="230" w:lineRule="exact"/>
    </w:pPr>
    <w:rPr>
      <w:rFonts w:ascii="Arial" w:hAnsi="Arial"/>
      <w:sz w:val="17"/>
    </w:rPr>
  </w:style>
  <w:style w:type="paragraph" w:customStyle="1" w:styleId="P1withoutIndendation">
    <w:name w:val="P1_without_Indendation"/>
    <w:basedOn w:val="Normal"/>
    <w:qFormat/>
    <w:rsid w:val="008D3292"/>
    <w:pPr>
      <w:spacing w:line="225" w:lineRule="exact"/>
      <w:jc w:val="both"/>
    </w:pPr>
    <w:rPr>
      <w:rFonts w:ascii="Arial" w:hAnsi="Arial"/>
      <w:sz w:val="17"/>
    </w:rPr>
  </w:style>
  <w:style w:type="paragraph" w:customStyle="1" w:styleId="History">
    <w:name w:val="History"/>
    <w:basedOn w:val="Normal"/>
    <w:rsid w:val="00713548"/>
    <w:pPr>
      <w:spacing w:before="230" w:after="460" w:line="180" w:lineRule="exact"/>
    </w:pPr>
    <w:rPr>
      <w:rFonts w:ascii="Arial" w:hAnsi="Arial"/>
      <w:sz w:val="14"/>
      <w:szCs w:val="16"/>
    </w:rPr>
  </w:style>
  <w:style w:type="paragraph" w:customStyle="1" w:styleId="Adress">
    <w:name w:val="Adress"/>
    <w:basedOn w:val="Normal"/>
    <w:qFormat/>
    <w:rsid w:val="000D37AC"/>
    <w:pPr>
      <w:spacing w:line="180" w:lineRule="exact"/>
      <w:ind w:left="425" w:hanging="425"/>
    </w:pPr>
    <w:rPr>
      <w:rFonts w:ascii="Arial" w:hAnsi="Arial"/>
      <w:sz w:val="14"/>
      <w:szCs w:val="20"/>
    </w:rPr>
  </w:style>
  <w:style w:type="paragraph" w:customStyle="1" w:styleId="Footnote">
    <w:name w:val="Footnote"/>
    <w:basedOn w:val="Adress"/>
    <w:rsid w:val="00E9183E"/>
    <w:pPr>
      <w:spacing w:before="120"/>
    </w:pPr>
    <w:rPr>
      <w:szCs w:val="14"/>
    </w:rPr>
  </w:style>
  <w:style w:type="paragraph" w:customStyle="1" w:styleId="References">
    <w:name w:val="References"/>
    <w:basedOn w:val="Normal"/>
    <w:qFormat/>
    <w:rsid w:val="00EB27E9"/>
    <w:pPr>
      <w:spacing w:line="200" w:lineRule="exact"/>
      <w:ind w:left="425" w:hanging="425"/>
      <w:jc w:val="both"/>
    </w:pPr>
    <w:rPr>
      <w:rFonts w:ascii="Arial" w:hAnsi="Arial"/>
      <w:sz w:val="14"/>
      <w:szCs w:val="14"/>
    </w:rPr>
  </w:style>
  <w:style w:type="paragraph" w:customStyle="1" w:styleId="ColumnTitle">
    <w:name w:val="ColumnTitle"/>
    <w:basedOn w:val="Normal"/>
    <w:rsid w:val="005B15A7"/>
    <w:pPr>
      <w:pBdr>
        <w:bottom w:val="single" w:sz="36" w:space="1" w:color="DDDDDD"/>
      </w:pBdr>
      <w:spacing w:after="320"/>
      <w:jc w:val="right"/>
    </w:pPr>
    <w:rPr>
      <w:rFonts w:ascii="Arial" w:hAnsi="Arial" w:cs="Arial"/>
      <w:b/>
      <w:color w:val="C0C0C0"/>
      <w:sz w:val="36"/>
      <w:szCs w:val="36"/>
    </w:rPr>
  </w:style>
  <w:style w:type="paragraph" w:customStyle="1" w:styleId="ExperimentalSection">
    <w:name w:val="ExperimentalSection"/>
    <w:basedOn w:val="Normal"/>
    <w:qFormat/>
    <w:rsid w:val="008C642F"/>
    <w:pPr>
      <w:spacing w:after="240" w:line="200" w:lineRule="exact"/>
      <w:jc w:val="both"/>
    </w:pPr>
    <w:rPr>
      <w:rFonts w:ascii="Arial" w:hAnsi="Arial"/>
      <w:sz w:val="15"/>
      <w:szCs w:val="14"/>
    </w:rPr>
  </w:style>
  <w:style w:type="paragraph" w:customStyle="1" w:styleId="HExperimentalSection">
    <w:name w:val="HExperimental_Section"/>
    <w:basedOn w:val="Normal"/>
    <w:autoRedefine/>
    <w:qFormat/>
    <w:rsid w:val="00955B6D"/>
    <w:pPr>
      <w:spacing w:before="460" w:after="230" w:line="230" w:lineRule="atLeast"/>
    </w:pPr>
    <w:rPr>
      <w:rFonts w:ascii="Arial" w:hAnsi="Arial"/>
      <w:b/>
      <w:sz w:val="22"/>
      <w:szCs w:val="20"/>
    </w:rPr>
  </w:style>
  <w:style w:type="paragraph" w:customStyle="1" w:styleId="SchemeCaption">
    <w:name w:val="SchemeCaption"/>
    <w:basedOn w:val="Normal"/>
    <w:rsid w:val="00BD505D"/>
    <w:pPr>
      <w:spacing w:before="230" w:after="460" w:line="180" w:lineRule="exact"/>
      <w:jc w:val="both"/>
    </w:pPr>
    <w:rPr>
      <w:rFonts w:ascii="Arial" w:hAnsi="Arial"/>
      <w:sz w:val="14"/>
      <w:szCs w:val="14"/>
    </w:rPr>
  </w:style>
  <w:style w:type="paragraph" w:customStyle="1" w:styleId="FigureCaption">
    <w:name w:val="FigureCaption"/>
    <w:basedOn w:val="Normal"/>
    <w:rsid w:val="00BD505D"/>
    <w:pPr>
      <w:spacing w:before="230" w:after="460" w:line="180" w:lineRule="exact"/>
      <w:jc w:val="both"/>
    </w:pPr>
    <w:rPr>
      <w:rFonts w:ascii="Arial" w:hAnsi="Arial"/>
      <w:sz w:val="14"/>
      <w:szCs w:val="14"/>
    </w:rPr>
  </w:style>
  <w:style w:type="paragraph" w:customStyle="1" w:styleId="TableCaption">
    <w:name w:val="TableCaption"/>
    <w:basedOn w:val="Normal"/>
    <w:qFormat/>
    <w:rsid w:val="000D37AC"/>
    <w:pPr>
      <w:spacing w:after="120" w:line="180" w:lineRule="exact"/>
      <w:jc w:val="both"/>
    </w:pPr>
    <w:rPr>
      <w:rFonts w:ascii="Arial" w:hAnsi="Arial"/>
      <w:sz w:val="14"/>
      <w:szCs w:val="14"/>
    </w:rPr>
  </w:style>
  <w:style w:type="paragraph" w:customStyle="1" w:styleId="TableHead">
    <w:name w:val="TableHead"/>
    <w:basedOn w:val="TableCaption"/>
    <w:qFormat/>
    <w:rsid w:val="00D02A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880861"/>
  </w:style>
  <w:style w:type="paragraph" w:customStyle="1" w:styleId="TableFoot">
    <w:name w:val="TableFoot"/>
    <w:basedOn w:val="TableBody"/>
    <w:rsid w:val="007E3A49"/>
    <w:pPr>
      <w:spacing w:before="60" w:after="60"/>
    </w:pPr>
  </w:style>
  <w:style w:type="paragraph" w:customStyle="1" w:styleId="Keywords">
    <w:name w:val="Keywords"/>
    <w:basedOn w:val="Normal"/>
    <w:qFormat/>
    <w:rsid w:val="008C642F"/>
    <w:pPr>
      <w:spacing w:before="240" w:after="240" w:line="250" w:lineRule="exact"/>
    </w:pPr>
    <w:rPr>
      <w:rFonts w:ascii="Arial" w:hAnsi="Arial"/>
      <w:sz w:val="17"/>
      <w:szCs w:val="20"/>
    </w:rPr>
  </w:style>
  <w:style w:type="paragraph" w:customStyle="1" w:styleId="ManuscriptID">
    <w:name w:val="ManuscriptID"/>
    <w:basedOn w:val="Normal"/>
    <w:qFormat/>
    <w:rsid w:val="00EB27E9"/>
    <w:pPr>
      <w:spacing w:before="220" w:line="230" w:lineRule="exact"/>
    </w:pPr>
    <w:rPr>
      <w:rFonts w:ascii="Arial" w:hAnsi="Arial"/>
      <w:b/>
      <w:sz w:val="17"/>
      <w:szCs w:val="15"/>
    </w:rPr>
  </w:style>
  <w:style w:type="paragraph" w:customStyle="1" w:styleId="AuthorsTOC">
    <w:name w:val="Authors_TOC"/>
    <w:basedOn w:val="Authors"/>
    <w:rsid w:val="00CC3970"/>
    <w:pPr>
      <w:spacing w:after="0" w:line="225" w:lineRule="atLeast"/>
    </w:pPr>
    <w:rPr>
      <w:i/>
      <w:sz w:val="17"/>
      <w:szCs w:val="20"/>
    </w:rPr>
  </w:style>
  <w:style w:type="paragraph" w:customStyle="1" w:styleId="TitleTOC">
    <w:name w:val="Title_TOC"/>
    <w:basedOn w:val="AuthorsTOC"/>
    <w:rsid w:val="00C942FC"/>
    <w:rPr>
      <w:b/>
      <w:i w:val="0"/>
    </w:rPr>
  </w:style>
  <w:style w:type="paragraph" w:customStyle="1" w:styleId="TableOfContentText">
    <w:name w:val="TableOfContentText"/>
    <w:basedOn w:val="AuthorsTOC"/>
    <w:rsid w:val="003040CB"/>
    <w:rPr>
      <w:i w:val="0"/>
      <w:color w:val="000000"/>
    </w:rPr>
  </w:style>
  <w:style w:type="paragraph" w:customStyle="1" w:styleId="P1withIndendation">
    <w:name w:val="P1_with_Indendation"/>
    <w:basedOn w:val="TableCaption"/>
    <w:qFormat/>
    <w:rsid w:val="00EB27E9"/>
    <w:pPr>
      <w:spacing w:line="225" w:lineRule="exact"/>
      <w:ind w:firstLine="284"/>
    </w:pPr>
    <w:rPr>
      <w:sz w:val="17"/>
    </w:rPr>
  </w:style>
  <w:style w:type="paragraph" w:customStyle="1" w:styleId="HAcknowledgements">
    <w:name w:val="HAcknowledgements"/>
    <w:basedOn w:val="Normal"/>
    <w:qFormat/>
    <w:rsid w:val="008C642F"/>
    <w:pPr>
      <w:spacing w:before="480" w:after="230" w:line="230" w:lineRule="atLeast"/>
    </w:pPr>
    <w:rPr>
      <w:rFonts w:ascii="Arial" w:hAnsi="Arial"/>
      <w:b/>
      <w:sz w:val="22"/>
    </w:rPr>
  </w:style>
  <w:style w:type="paragraph" w:customStyle="1" w:styleId="Acknowledgements">
    <w:name w:val="Acknowledgements"/>
    <w:basedOn w:val="P1withoutIndendation"/>
    <w:qFormat/>
    <w:rsid w:val="008C642F"/>
    <w:pPr>
      <w:spacing w:after="240" w:line="230" w:lineRule="atLeast"/>
    </w:pPr>
  </w:style>
  <w:style w:type="paragraph" w:customStyle="1" w:styleId="ColumnTitleTOC">
    <w:name w:val="ColumnTitle_TOC"/>
    <w:basedOn w:val="ColumnTitle"/>
    <w:rsid w:val="00F115D4"/>
    <w:pPr>
      <w:pBdr>
        <w:bottom w:val="single" w:sz="36" w:space="3" w:color="008080"/>
      </w:pBdr>
      <w:spacing w:after="0"/>
      <w:jc w:val="left"/>
    </w:pPr>
    <w:rPr>
      <w:b w:val="0"/>
      <w:color w:val="000000"/>
      <w:sz w:val="28"/>
      <w:szCs w:val="28"/>
    </w:rPr>
  </w:style>
  <w:style w:type="paragraph" w:customStyle="1" w:styleId="SubjectHeadingTOC">
    <w:name w:val="SubjectHeading_TOC"/>
    <w:basedOn w:val="Normal"/>
    <w:rsid w:val="000650AB"/>
    <w:pPr>
      <w:spacing w:before="60" w:after="60" w:line="230" w:lineRule="exact"/>
    </w:pPr>
    <w:rPr>
      <w:rFonts w:ascii="Arial" w:hAnsi="Arial"/>
      <w:b/>
      <w:i/>
      <w:color w:val="FFFFFF"/>
      <w:sz w:val="21"/>
      <w:szCs w:val="18"/>
    </w:rPr>
  </w:style>
  <w:style w:type="paragraph" w:customStyle="1" w:styleId="GAAuthors">
    <w:name w:val="GAAuthors"/>
    <w:basedOn w:val="Normal"/>
    <w:rsid w:val="000650AB"/>
    <w:pPr>
      <w:spacing w:before="360" w:after="60" w:line="220" w:lineRule="exact"/>
    </w:pPr>
    <w:rPr>
      <w:b/>
      <w:sz w:val="18"/>
      <w:szCs w:val="20"/>
    </w:rPr>
  </w:style>
  <w:style w:type="paragraph" w:customStyle="1" w:styleId="GACatchPhrase">
    <w:name w:val="GACatchPhrase"/>
    <w:basedOn w:val="Normal"/>
    <w:rsid w:val="000650AB"/>
    <w:pPr>
      <w:spacing w:before="40"/>
      <w:jc w:val="right"/>
    </w:pPr>
    <w:rPr>
      <w:rFonts w:cs="Arial"/>
      <w:b/>
      <w:color w:val="008080"/>
      <w:sz w:val="18"/>
      <w:szCs w:val="16"/>
    </w:rPr>
  </w:style>
  <w:style w:type="paragraph" w:customStyle="1" w:styleId="GAText">
    <w:name w:val="GAText"/>
    <w:basedOn w:val="Normal"/>
    <w:rsid w:val="000650AB"/>
    <w:pPr>
      <w:spacing w:before="120" w:line="220" w:lineRule="exact"/>
    </w:pPr>
    <w:rPr>
      <w:color w:val="000000"/>
      <w:sz w:val="18"/>
    </w:rPr>
  </w:style>
  <w:style w:type="paragraph" w:customStyle="1" w:styleId="GATitel">
    <w:name w:val="GATitel"/>
    <w:basedOn w:val="GAAuthors"/>
    <w:rsid w:val="000650AB"/>
    <w:pPr>
      <w:spacing w:before="240"/>
    </w:pPr>
    <w:rPr>
      <w:b w:val="0"/>
    </w:rPr>
  </w:style>
  <w:style w:type="paragraph" w:customStyle="1" w:styleId="GAKeywords">
    <w:name w:val="GAKeywords"/>
    <w:basedOn w:val="Keywords"/>
    <w:rsid w:val="000650AB"/>
    <w:pPr>
      <w:framePr w:hSpace="141" w:wrap="around" w:hAnchor="text" w:y="673"/>
      <w:spacing w:before="200" w:after="0" w:line="220" w:lineRule="exact"/>
    </w:pPr>
    <w:rPr>
      <w:rFonts w:ascii="Times New Roman" w:hAnsi="Times New Roman"/>
      <w:b/>
      <w:szCs w:val="24"/>
    </w:rPr>
  </w:style>
  <w:style w:type="paragraph" w:customStyle="1" w:styleId="MSType">
    <w:name w:val="MSType"/>
    <w:basedOn w:val="ColumnTitleTOC"/>
    <w:rsid w:val="000650AB"/>
    <w:pPr>
      <w:framePr w:hSpace="141" w:wrap="around" w:vAnchor="page" w:hAnchor="margin" w:y="1504"/>
      <w:pBdr>
        <w:bottom w:val="none" w:sz="0" w:space="0" w:color="auto"/>
      </w:pBdr>
      <w:spacing w:before="60" w:after="60"/>
    </w:pPr>
    <w:rPr>
      <w:rFonts w:ascii="Arial Black" w:hAnsi="Arial Black"/>
      <w:b/>
      <w:color w:val="FFFFFF"/>
      <w:spacing w:val="20"/>
      <w:sz w:val="20"/>
      <w:szCs w:val="20"/>
    </w:rPr>
  </w:style>
  <w:style w:type="paragraph" w:customStyle="1" w:styleId="PageNumbers">
    <w:name w:val="PageNumbers"/>
    <w:basedOn w:val="Normal"/>
    <w:rsid w:val="004B0B74"/>
    <w:pPr>
      <w:spacing w:before="230"/>
    </w:pPr>
    <w:rPr>
      <w:rFonts w:ascii="Arial" w:hAnsi="Arial"/>
      <w:b/>
      <w:i/>
      <w:sz w:val="17"/>
    </w:rPr>
  </w:style>
  <w:style w:type="paragraph" w:styleId="Header">
    <w:name w:val="header"/>
    <w:basedOn w:val="Normal"/>
    <w:link w:val="HeaderChar"/>
    <w:uiPriority w:val="99"/>
    <w:unhideWhenUsed/>
    <w:rsid w:val="001E2F1C"/>
    <w:pPr>
      <w:tabs>
        <w:tab w:val="center" w:pos="4703"/>
        <w:tab w:val="right" w:pos="9406"/>
      </w:tabs>
    </w:pPr>
  </w:style>
  <w:style w:type="character" w:customStyle="1" w:styleId="HeaderChar">
    <w:name w:val="Header Char"/>
    <w:link w:val="Header"/>
    <w:uiPriority w:val="99"/>
    <w:rsid w:val="001E2F1C"/>
    <w:rPr>
      <w:sz w:val="24"/>
      <w:szCs w:val="24"/>
      <w:lang w:val="de-DE" w:eastAsia="ja-JP" w:bidi="ar-SA"/>
    </w:rPr>
  </w:style>
  <w:style w:type="paragraph" w:styleId="Footer">
    <w:name w:val="footer"/>
    <w:basedOn w:val="Normal"/>
    <w:link w:val="FooterChar"/>
    <w:uiPriority w:val="99"/>
    <w:unhideWhenUsed/>
    <w:rsid w:val="001E2F1C"/>
    <w:pPr>
      <w:tabs>
        <w:tab w:val="center" w:pos="4703"/>
        <w:tab w:val="right" w:pos="9406"/>
      </w:tabs>
    </w:pPr>
  </w:style>
  <w:style w:type="character" w:customStyle="1" w:styleId="FooterChar">
    <w:name w:val="Footer Char"/>
    <w:link w:val="Footer"/>
    <w:uiPriority w:val="99"/>
    <w:rsid w:val="001E2F1C"/>
    <w:rPr>
      <w:sz w:val="24"/>
      <w:szCs w:val="24"/>
      <w:lang w:val="de-DE" w:eastAsia="ja-JP" w:bidi="ar-SA"/>
    </w:rPr>
  </w:style>
  <w:style w:type="paragraph" w:styleId="BalloonText">
    <w:name w:val="Balloon Text"/>
    <w:basedOn w:val="Normal"/>
    <w:link w:val="BalloonTextChar"/>
    <w:uiPriority w:val="99"/>
    <w:semiHidden/>
    <w:unhideWhenUsed/>
    <w:rsid w:val="00EE7426"/>
    <w:rPr>
      <w:rFonts w:ascii="Tahoma" w:hAnsi="Tahoma" w:cs="Tahoma"/>
      <w:sz w:val="16"/>
      <w:szCs w:val="16"/>
    </w:rPr>
  </w:style>
  <w:style w:type="character" w:customStyle="1" w:styleId="BalloonTextChar">
    <w:name w:val="Balloon Text Char"/>
    <w:link w:val="BalloonText"/>
    <w:uiPriority w:val="99"/>
    <w:semiHidden/>
    <w:rsid w:val="00EE7426"/>
    <w:rPr>
      <w:rFonts w:ascii="Tahoma" w:hAnsi="Tahoma" w:cs="Tahoma"/>
      <w:sz w:val="16"/>
      <w:szCs w:val="16"/>
      <w:lang w:val="de-DE" w:eastAsia="ja-JP" w:bidi="ar-SA"/>
    </w:rPr>
  </w:style>
  <w:style w:type="paragraph" w:customStyle="1" w:styleId="FormatvorlageHistoryObenEinfacheeinfarbigeLinie05PtZeilenbr">
    <w:name w:val="Formatvorlage History + Oben: (Einfache einfarbige Linie  05 Pt. Zeilenbr..."/>
    <w:basedOn w:val="History"/>
    <w:qFormat/>
    <w:rsid w:val="00955B6D"/>
    <w:pPr>
      <w:pBdr>
        <w:top w:val="single" w:sz="4" w:space="14" w:color="000000"/>
      </w:pBdr>
    </w:pPr>
    <w:rPr>
      <w:szCs w:val="20"/>
    </w:rPr>
  </w:style>
  <w:style w:type="paragraph" w:customStyle="1" w:styleId="FormatvorlageP1withoutIndendationVor36Pt">
    <w:name w:val="Formatvorlage P1_without_Indendation + Vor:  36 Pt."/>
    <w:basedOn w:val="P1withoutIndendation"/>
    <w:qFormat/>
    <w:rsid w:val="00EB27E9"/>
    <w:pPr>
      <w:spacing w:before="720"/>
    </w:pPr>
    <w:rPr>
      <w:szCs w:val="20"/>
    </w:rPr>
  </w:style>
  <w:style w:type="paragraph" w:customStyle="1" w:styleId="TableSpacer">
    <w:name w:val="TableSpacer"/>
    <w:basedOn w:val="Normal"/>
    <w:qFormat/>
    <w:rsid w:val="00C8278A"/>
    <w:pPr>
      <w:spacing w:before="360"/>
    </w:pPr>
    <w:rPr>
      <w:rFonts w:ascii="Arial" w:hAnsi="Arial"/>
      <w:noProof/>
      <w:sz w:val="14"/>
    </w:rPr>
  </w:style>
  <w:style w:type="paragraph" w:customStyle="1" w:styleId="Abstract">
    <w:name w:val="Abstract"/>
    <w:basedOn w:val="Normal"/>
    <w:qFormat/>
    <w:rsid w:val="002D5B99"/>
    <w:pPr>
      <w:spacing w:after="360" w:line="225" w:lineRule="exact"/>
      <w:jc w:val="both"/>
    </w:pPr>
    <w:rPr>
      <w:rFonts w:ascii="Arial" w:hAnsi="Arial"/>
      <w:sz w:val="16"/>
      <w:szCs w:val="20"/>
    </w:rPr>
  </w:style>
  <w:style w:type="paragraph" w:customStyle="1" w:styleId="P1">
    <w:name w:val="P1"/>
    <w:basedOn w:val="P1withoutIndendation"/>
    <w:qFormat/>
    <w:rsid w:val="009A3E4B"/>
    <w:rPr>
      <w:lang w:val="en-US"/>
    </w:rPr>
  </w:style>
  <w:style w:type="paragraph" w:customStyle="1" w:styleId="TAMainText">
    <w:name w:val="TA_Main_Text"/>
    <w:basedOn w:val="Normal"/>
    <w:autoRedefine/>
    <w:rsid w:val="001B2848"/>
    <w:pPr>
      <w:spacing w:after="60"/>
      <w:jc w:val="both"/>
    </w:pPr>
    <w:rPr>
      <w:rFonts w:ascii="Arno Pro" w:eastAsia="Times New Roman" w:hAnsi="Arno Pro"/>
      <w:kern w:val="21"/>
      <w:sz w:val="21"/>
      <w:szCs w:val="20"/>
      <w:lang w:val="en-US" w:eastAsia="en-US"/>
    </w:rPr>
  </w:style>
  <w:style w:type="character" w:styleId="Hyperlink">
    <w:name w:val="Hyperlink"/>
    <w:basedOn w:val="DefaultParagraphFont"/>
    <w:uiPriority w:val="99"/>
    <w:unhideWhenUsed/>
    <w:rsid w:val="003E0131"/>
    <w:rPr>
      <w:color w:val="0000FF" w:themeColor="hyperlink"/>
      <w:u w:val="single"/>
    </w:rPr>
  </w:style>
  <w:style w:type="paragraph" w:styleId="NormalWeb">
    <w:name w:val="Normal (Web)"/>
    <w:basedOn w:val="Normal"/>
    <w:uiPriority w:val="99"/>
    <w:semiHidden/>
    <w:unhideWhenUsed/>
    <w:rsid w:val="00753F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16605">
      <w:bodyDiv w:val="1"/>
      <w:marLeft w:val="0"/>
      <w:marRight w:val="0"/>
      <w:marTop w:val="0"/>
      <w:marBottom w:val="0"/>
      <w:divBdr>
        <w:top w:val="none" w:sz="0" w:space="0" w:color="auto"/>
        <w:left w:val="none" w:sz="0" w:space="0" w:color="auto"/>
        <w:bottom w:val="none" w:sz="0" w:space="0" w:color="auto"/>
        <w:right w:val="none" w:sz="0" w:space="0" w:color="auto"/>
      </w:divBdr>
    </w:div>
    <w:div w:id="51000783">
      <w:bodyDiv w:val="1"/>
      <w:marLeft w:val="0"/>
      <w:marRight w:val="0"/>
      <w:marTop w:val="0"/>
      <w:marBottom w:val="0"/>
      <w:divBdr>
        <w:top w:val="none" w:sz="0" w:space="0" w:color="auto"/>
        <w:left w:val="none" w:sz="0" w:space="0" w:color="auto"/>
        <w:bottom w:val="none" w:sz="0" w:space="0" w:color="auto"/>
        <w:right w:val="none" w:sz="0" w:space="0" w:color="auto"/>
      </w:divBdr>
    </w:div>
    <w:div w:id="88933041">
      <w:bodyDiv w:val="1"/>
      <w:marLeft w:val="0"/>
      <w:marRight w:val="0"/>
      <w:marTop w:val="0"/>
      <w:marBottom w:val="0"/>
      <w:divBdr>
        <w:top w:val="none" w:sz="0" w:space="0" w:color="auto"/>
        <w:left w:val="none" w:sz="0" w:space="0" w:color="auto"/>
        <w:bottom w:val="none" w:sz="0" w:space="0" w:color="auto"/>
        <w:right w:val="none" w:sz="0" w:space="0" w:color="auto"/>
      </w:divBdr>
    </w:div>
    <w:div w:id="319584774">
      <w:bodyDiv w:val="1"/>
      <w:marLeft w:val="0"/>
      <w:marRight w:val="0"/>
      <w:marTop w:val="0"/>
      <w:marBottom w:val="0"/>
      <w:divBdr>
        <w:top w:val="none" w:sz="0" w:space="0" w:color="auto"/>
        <w:left w:val="none" w:sz="0" w:space="0" w:color="auto"/>
        <w:bottom w:val="none" w:sz="0" w:space="0" w:color="auto"/>
        <w:right w:val="none" w:sz="0" w:space="0" w:color="auto"/>
      </w:divBdr>
    </w:div>
    <w:div w:id="415978806">
      <w:bodyDiv w:val="1"/>
      <w:marLeft w:val="0"/>
      <w:marRight w:val="0"/>
      <w:marTop w:val="0"/>
      <w:marBottom w:val="0"/>
      <w:divBdr>
        <w:top w:val="none" w:sz="0" w:space="0" w:color="auto"/>
        <w:left w:val="none" w:sz="0" w:space="0" w:color="auto"/>
        <w:bottom w:val="none" w:sz="0" w:space="0" w:color="auto"/>
        <w:right w:val="none" w:sz="0" w:space="0" w:color="auto"/>
      </w:divBdr>
    </w:div>
    <w:div w:id="441850175">
      <w:bodyDiv w:val="1"/>
      <w:marLeft w:val="0"/>
      <w:marRight w:val="0"/>
      <w:marTop w:val="0"/>
      <w:marBottom w:val="0"/>
      <w:divBdr>
        <w:top w:val="none" w:sz="0" w:space="0" w:color="auto"/>
        <w:left w:val="none" w:sz="0" w:space="0" w:color="auto"/>
        <w:bottom w:val="none" w:sz="0" w:space="0" w:color="auto"/>
        <w:right w:val="none" w:sz="0" w:space="0" w:color="auto"/>
      </w:divBdr>
    </w:div>
    <w:div w:id="442923387">
      <w:bodyDiv w:val="1"/>
      <w:marLeft w:val="0"/>
      <w:marRight w:val="0"/>
      <w:marTop w:val="0"/>
      <w:marBottom w:val="0"/>
      <w:divBdr>
        <w:top w:val="none" w:sz="0" w:space="0" w:color="auto"/>
        <w:left w:val="none" w:sz="0" w:space="0" w:color="auto"/>
        <w:bottom w:val="none" w:sz="0" w:space="0" w:color="auto"/>
        <w:right w:val="none" w:sz="0" w:space="0" w:color="auto"/>
      </w:divBdr>
    </w:div>
    <w:div w:id="547377521">
      <w:bodyDiv w:val="1"/>
      <w:marLeft w:val="0"/>
      <w:marRight w:val="0"/>
      <w:marTop w:val="0"/>
      <w:marBottom w:val="0"/>
      <w:divBdr>
        <w:top w:val="none" w:sz="0" w:space="0" w:color="auto"/>
        <w:left w:val="none" w:sz="0" w:space="0" w:color="auto"/>
        <w:bottom w:val="none" w:sz="0" w:space="0" w:color="auto"/>
        <w:right w:val="none" w:sz="0" w:space="0" w:color="auto"/>
      </w:divBdr>
    </w:div>
    <w:div w:id="567806404">
      <w:bodyDiv w:val="1"/>
      <w:marLeft w:val="0"/>
      <w:marRight w:val="0"/>
      <w:marTop w:val="0"/>
      <w:marBottom w:val="0"/>
      <w:divBdr>
        <w:top w:val="none" w:sz="0" w:space="0" w:color="auto"/>
        <w:left w:val="none" w:sz="0" w:space="0" w:color="auto"/>
        <w:bottom w:val="none" w:sz="0" w:space="0" w:color="auto"/>
        <w:right w:val="none" w:sz="0" w:space="0" w:color="auto"/>
      </w:divBdr>
    </w:div>
    <w:div w:id="583996963">
      <w:bodyDiv w:val="1"/>
      <w:marLeft w:val="0"/>
      <w:marRight w:val="0"/>
      <w:marTop w:val="0"/>
      <w:marBottom w:val="0"/>
      <w:divBdr>
        <w:top w:val="none" w:sz="0" w:space="0" w:color="auto"/>
        <w:left w:val="none" w:sz="0" w:space="0" w:color="auto"/>
        <w:bottom w:val="none" w:sz="0" w:space="0" w:color="auto"/>
        <w:right w:val="none" w:sz="0" w:space="0" w:color="auto"/>
      </w:divBdr>
    </w:div>
    <w:div w:id="591664604">
      <w:bodyDiv w:val="1"/>
      <w:marLeft w:val="0"/>
      <w:marRight w:val="0"/>
      <w:marTop w:val="0"/>
      <w:marBottom w:val="0"/>
      <w:divBdr>
        <w:top w:val="none" w:sz="0" w:space="0" w:color="auto"/>
        <w:left w:val="none" w:sz="0" w:space="0" w:color="auto"/>
        <w:bottom w:val="none" w:sz="0" w:space="0" w:color="auto"/>
        <w:right w:val="none" w:sz="0" w:space="0" w:color="auto"/>
      </w:divBdr>
    </w:div>
    <w:div w:id="592711305">
      <w:bodyDiv w:val="1"/>
      <w:marLeft w:val="0"/>
      <w:marRight w:val="0"/>
      <w:marTop w:val="0"/>
      <w:marBottom w:val="0"/>
      <w:divBdr>
        <w:top w:val="none" w:sz="0" w:space="0" w:color="auto"/>
        <w:left w:val="none" w:sz="0" w:space="0" w:color="auto"/>
        <w:bottom w:val="none" w:sz="0" w:space="0" w:color="auto"/>
        <w:right w:val="none" w:sz="0" w:space="0" w:color="auto"/>
      </w:divBdr>
    </w:div>
    <w:div w:id="681006153">
      <w:bodyDiv w:val="1"/>
      <w:marLeft w:val="0"/>
      <w:marRight w:val="0"/>
      <w:marTop w:val="0"/>
      <w:marBottom w:val="0"/>
      <w:divBdr>
        <w:top w:val="none" w:sz="0" w:space="0" w:color="auto"/>
        <w:left w:val="none" w:sz="0" w:space="0" w:color="auto"/>
        <w:bottom w:val="none" w:sz="0" w:space="0" w:color="auto"/>
        <w:right w:val="none" w:sz="0" w:space="0" w:color="auto"/>
      </w:divBdr>
    </w:div>
    <w:div w:id="775564522">
      <w:bodyDiv w:val="1"/>
      <w:marLeft w:val="0"/>
      <w:marRight w:val="0"/>
      <w:marTop w:val="0"/>
      <w:marBottom w:val="0"/>
      <w:divBdr>
        <w:top w:val="none" w:sz="0" w:space="0" w:color="auto"/>
        <w:left w:val="none" w:sz="0" w:space="0" w:color="auto"/>
        <w:bottom w:val="none" w:sz="0" w:space="0" w:color="auto"/>
        <w:right w:val="none" w:sz="0" w:space="0" w:color="auto"/>
      </w:divBdr>
    </w:div>
    <w:div w:id="847839667">
      <w:bodyDiv w:val="1"/>
      <w:marLeft w:val="0"/>
      <w:marRight w:val="0"/>
      <w:marTop w:val="0"/>
      <w:marBottom w:val="0"/>
      <w:divBdr>
        <w:top w:val="none" w:sz="0" w:space="0" w:color="auto"/>
        <w:left w:val="none" w:sz="0" w:space="0" w:color="auto"/>
        <w:bottom w:val="none" w:sz="0" w:space="0" w:color="auto"/>
        <w:right w:val="none" w:sz="0" w:space="0" w:color="auto"/>
      </w:divBdr>
    </w:div>
    <w:div w:id="853148569">
      <w:bodyDiv w:val="1"/>
      <w:marLeft w:val="0"/>
      <w:marRight w:val="0"/>
      <w:marTop w:val="0"/>
      <w:marBottom w:val="0"/>
      <w:divBdr>
        <w:top w:val="none" w:sz="0" w:space="0" w:color="auto"/>
        <w:left w:val="none" w:sz="0" w:space="0" w:color="auto"/>
        <w:bottom w:val="none" w:sz="0" w:space="0" w:color="auto"/>
        <w:right w:val="none" w:sz="0" w:space="0" w:color="auto"/>
      </w:divBdr>
    </w:div>
    <w:div w:id="855121383">
      <w:bodyDiv w:val="1"/>
      <w:marLeft w:val="0"/>
      <w:marRight w:val="0"/>
      <w:marTop w:val="0"/>
      <w:marBottom w:val="0"/>
      <w:divBdr>
        <w:top w:val="none" w:sz="0" w:space="0" w:color="auto"/>
        <w:left w:val="none" w:sz="0" w:space="0" w:color="auto"/>
        <w:bottom w:val="none" w:sz="0" w:space="0" w:color="auto"/>
        <w:right w:val="none" w:sz="0" w:space="0" w:color="auto"/>
      </w:divBdr>
    </w:div>
    <w:div w:id="866213227">
      <w:bodyDiv w:val="1"/>
      <w:marLeft w:val="0"/>
      <w:marRight w:val="0"/>
      <w:marTop w:val="0"/>
      <w:marBottom w:val="0"/>
      <w:divBdr>
        <w:top w:val="none" w:sz="0" w:space="0" w:color="auto"/>
        <w:left w:val="none" w:sz="0" w:space="0" w:color="auto"/>
        <w:bottom w:val="none" w:sz="0" w:space="0" w:color="auto"/>
        <w:right w:val="none" w:sz="0" w:space="0" w:color="auto"/>
      </w:divBdr>
    </w:div>
    <w:div w:id="931549377">
      <w:bodyDiv w:val="1"/>
      <w:marLeft w:val="0"/>
      <w:marRight w:val="0"/>
      <w:marTop w:val="0"/>
      <w:marBottom w:val="0"/>
      <w:divBdr>
        <w:top w:val="none" w:sz="0" w:space="0" w:color="auto"/>
        <w:left w:val="none" w:sz="0" w:space="0" w:color="auto"/>
        <w:bottom w:val="none" w:sz="0" w:space="0" w:color="auto"/>
        <w:right w:val="none" w:sz="0" w:space="0" w:color="auto"/>
      </w:divBdr>
    </w:div>
    <w:div w:id="1048838494">
      <w:bodyDiv w:val="1"/>
      <w:marLeft w:val="0"/>
      <w:marRight w:val="0"/>
      <w:marTop w:val="0"/>
      <w:marBottom w:val="0"/>
      <w:divBdr>
        <w:top w:val="none" w:sz="0" w:space="0" w:color="auto"/>
        <w:left w:val="none" w:sz="0" w:space="0" w:color="auto"/>
        <w:bottom w:val="none" w:sz="0" w:space="0" w:color="auto"/>
        <w:right w:val="none" w:sz="0" w:space="0" w:color="auto"/>
      </w:divBdr>
    </w:div>
    <w:div w:id="1092898055">
      <w:bodyDiv w:val="1"/>
      <w:marLeft w:val="0"/>
      <w:marRight w:val="0"/>
      <w:marTop w:val="0"/>
      <w:marBottom w:val="0"/>
      <w:divBdr>
        <w:top w:val="none" w:sz="0" w:space="0" w:color="auto"/>
        <w:left w:val="none" w:sz="0" w:space="0" w:color="auto"/>
        <w:bottom w:val="none" w:sz="0" w:space="0" w:color="auto"/>
        <w:right w:val="none" w:sz="0" w:space="0" w:color="auto"/>
      </w:divBdr>
    </w:div>
    <w:div w:id="1145464856">
      <w:bodyDiv w:val="1"/>
      <w:marLeft w:val="0"/>
      <w:marRight w:val="0"/>
      <w:marTop w:val="0"/>
      <w:marBottom w:val="0"/>
      <w:divBdr>
        <w:top w:val="none" w:sz="0" w:space="0" w:color="auto"/>
        <w:left w:val="none" w:sz="0" w:space="0" w:color="auto"/>
        <w:bottom w:val="none" w:sz="0" w:space="0" w:color="auto"/>
        <w:right w:val="none" w:sz="0" w:space="0" w:color="auto"/>
      </w:divBdr>
    </w:div>
    <w:div w:id="1230577038">
      <w:bodyDiv w:val="1"/>
      <w:marLeft w:val="0"/>
      <w:marRight w:val="0"/>
      <w:marTop w:val="0"/>
      <w:marBottom w:val="0"/>
      <w:divBdr>
        <w:top w:val="none" w:sz="0" w:space="0" w:color="auto"/>
        <w:left w:val="none" w:sz="0" w:space="0" w:color="auto"/>
        <w:bottom w:val="none" w:sz="0" w:space="0" w:color="auto"/>
        <w:right w:val="none" w:sz="0" w:space="0" w:color="auto"/>
      </w:divBdr>
    </w:div>
    <w:div w:id="1373648233">
      <w:bodyDiv w:val="1"/>
      <w:marLeft w:val="0"/>
      <w:marRight w:val="0"/>
      <w:marTop w:val="0"/>
      <w:marBottom w:val="0"/>
      <w:divBdr>
        <w:top w:val="none" w:sz="0" w:space="0" w:color="auto"/>
        <w:left w:val="none" w:sz="0" w:space="0" w:color="auto"/>
        <w:bottom w:val="none" w:sz="0" w:space="0" w:color="auto"/>
        <w:right w:val="none" w:sz="0" w:space="0" w:color="auto"/>
      </w:divBdr>
    </w:div>
    <w:div w:id="1426337978">
      <w:bodyDiv w:val="1"/>
      <w:marLeft w:val="0"/>
      <w:marRight w:val="0"/>
      <w:marTop w:val="0"/>
      <w:marBottom w:val="0"/>
      <w:divBdr>
        <w:top w:val="none" w:sz="0" w:space="0" w:color="auto"/>
        <w:left w:val="none" w:sz="0" w:space="0" w:color="auto"/>
        <w:bottom w:val="none" w:sz="0" w:space="0" w:color="auto"/>
        <w:right w:val="none" w:sz="0" w:space="0" w:color="auto"/>
      </w:divBdr>
    </w:div>
    <w:div w:id="1434472527">
      <w:bodyDiv w:val="1"/>
      <w:marLeft w:val="0"/>
      <w:marRight w:val="0"/>
      <w:marTop w:val="0"/>
      <w:marBottom w:val="0"/>
      <w:divBdr>
        <w:top w:val="none" w:sz="0" w:space="0" w:color="auto"/>
        <w:left w:val="none" w:sz="0" w:space="0" w:color="auto"/>
        <w:bottom w:val="none" w:sz="0" w:space="0" w:color="auto"/>
        <w:right w:val="none" w:sz="0" w:space="0" w:color="auto"/>
      </w:divBdr>
    </w:div>
    <w:div w:id="1452630172">
      <w:bodyDiv w:val="1"/>
      <w:marLeft w:val="0"/>
      <w:marRight w:val="0"/>
      <w:marTop w:val="0"/>
      <w:marBottom w:val="0"/>
      <w:divBdr>
        <w:top w:val="none" w:sz="0" w:space="0" w:color="auto"/>
        <w:left w:val="none" w:sz="0" w:space="0" w:color="auto"/>
        <w:bottom w:val="none" w:sz="0" w:space="0" w:color="auto"/>
        <w:right w:val="none" w:sz="0" w:space="0" w:color="auto"/>
      </w:divBdr>
    </w:div>
    <w:div w:id="1456633052">
      <w:bodyDiv w:val="1"/>
      <w:marLeft w:val="0"/>
      <w:marRight w:val="0"/>
      <w:marTop w:val="0"/>
      <w:marBottom w:val="0"/>
      <w:divBdr>
        <w:top w:val="none" w:sz="0" w:space="0" w:color="auto"/>
        <w:left w:val="none" w:sz="0" w:space="0" w:color="auto"/>
        <w:bottom w:val="none" w:sz="0" w:space="0" w:color="auto"/>
        <w:right w:val="none" w:sz="0" w:space="0" w:color="auto"/>
      </w:divBdr>
    </w:div>
    <w:div w:id="1506238299">
      <w:bodyDiv w:val="1"/>
      <w:marLeft w:val="0"/>
      <w:marRight w:val="0"/>
      <w:marTop w:val="0"/>
      <w:marBottom w:val="0"/>
      <w:divBdr>
        <w:top w:val="none" w:sz="0" w:space="0" w:color="auto"/>
        <w:left w:val="none" w:sz="0" w:space="0" w:color="auto"/>
        <w:bottom w:val="none" w:sz="0" w:space="0" w:color="auto"/>
        <w:right w:val="none" w:sz="0" w:space="0" w:color="auto"/>
      </w:divBdr>
    </w:div>
    <w:div w:id="1529682165">
      <w:bodyDiv w:val="1"/>
      <w:marLeft w:val="0"/>
      <w:marRight w:val="0"/>
      <w:marTop w:val="0"/>
      <w:marBottom w:val="0"/>
      <w:divBdr>
        <w:top w:val="none" w:sz="0" w:space="0" w:color="auto"/>
        <w:left w:val="none" w:sz="0" w:space="0" w:color="auto"/>
        <w:bottom w:val="none" w:sz="0" w:space="0" w:color="auto"/>
        <w:right w:val="none" w:sz="0" w:space="0" w:color="auto"/>
      </w:divBdr>
    </w:div>
    <w:div w:id="1666475321">
      <w:bodyDiv w:val="1"/>
      <w:marLeft w:val="0"/>
      <w:marRight w:val="0"/>
      <w:marTop w:val="0"/>
      <w:marBottom w:val="0"/>
      <w:divBdr>
        <w:top w:val="none" w:sz="0" w:space="0" w:color="auto"/>
        <w:left w:val="none" w:sz="0" w:space="0" w:color="auto"/>
        <w:bottom w:val="none" w:sz="0" w:space="0" w:color="auto"/>
        <w:right w:val="none" w:sz="0" w:space="0" w:color="auto"/>
      </w:divBdr>
    </w:div>
    <w:div w:id="1708875489">
      <w:bodyDiv w:val="1"/>
      <w:marLeft w:val="0"/>
      <w:marRight w:val="0"/>
      <w:marTop w:val="0"/>
      <w:marBottom w:val="0"/>
      <w:divBdr>
        <w:top w:val="none" w:sz="0" w:space="0" w:color="auto"/>
        <w:left w:val="none" w:sz="0" w:space="0" w:color="auto"/>
        <w:bottom w:val="none" w:sz="0" w:space="0" w:color="auto"/>
        <w:right w:val="none" w:sz="0" w:space="0" w:color="auto"/>
      </w:divBdr>
    </w:div>
    <w:div w:id="1746223311">
      <w:bodyDiv w:val="1"/>
      <w:marLeft w:val="0"/>
      <w:marRight w:val="0"/>
      <w:marTop w:val="0"/>
      <w:marBottom w:val="0"/>
      <w:divBdr>
        <w:top w:val="none" w:sz="0" w:space="0" w:color="auto"/>
        <w:left w:val="none" w:sz="0" w:space="0" w:color="auto"/>
        <w:bottom w:val="none" w:sz="0" w:space="0" w:color="auto"/>
        <w:right w:val="none" w:sz="0" w:space="0" w:color="auto"/>
      </w:divBdr>
    </w:div>
    <w:div w:id="1797604448">
      <w:bodyDiv w:val="1"/>
      <w:marLeft w:val="0"/>
      <w:marRight w:val="0"/>
      <w:marTop w:val="0"/>
      <w:marBottom w:val="0"/>
      <w:divBdr>
        <w:top w:val="none" w:sz="0" w:space="0" w:color="auto"/>
        <w:left w:val="none" w:sz="0" w:space="0" w:color="auto"/>
        <w:bottom w:val="none" w:sz="0" w:space="0" w:color="auto"/>
        <w:right w:val="none" w:sz="0" w:space="0" w:color="auto"/>
      </w:divBdr>
    </w:div>
    <w:div w:id="1883519697">
      <w:bodyDiv w:val="1"/>
      <w:marLeft w:val="0"/>
      <w:marRight w:val="0"/>
      <w:marTop w:val="0"/>
      <w:marBottom w:val="0"/>
      <w:divBdr>
        <w:top w:val="none" w:sz="0" w:space="0" w:color="auto"/>
        <w:left w:val="none" w:sz="0" w:space="0" w:color="auto"/>
        <w:bottom w:val="none" w:sz="0" w:space="0" w:color="auto"/>
        <w:right w:val="none" w:sz="0" w:space="0" w:color="auto"/>
      </w:divBdr>
    </w:div>
    <w:div w:id="1983734461">
      <w:bodyDiv w:val="1"/>
      <w:marLeft w:val="0"/>
      <w:marRight w:val="0"/>
      <w:marTop w:val="0"/>
      <w:marBottom w:val="0"/>
      <w:divBdr>
        <w:top w:val="none" w:sz="0" w:space="0" w:color="auto"/>
        <w:left w:val="none" w:sz="0" w:space="0" w:color="auto"/>
        <w:bottom w:val="none" w:sz="0" w:space="0" w:color="auto"/>
        <w:right w:val="none" w:sz="0" w:space="0" w:color="auto"/>
      </w:divBdr>
    </w:div>
    <w:div w:id="1984772821">
      <w:bodyDiv w:val="1"/>
      <w:marLeft w:val="0"/>
      <w:marRight w:val="0"/>
      <w:marTop w:val="0"/>
      <w:marBottom w:val="0"/>
      <w:divBdr>
        <w:top w:val="none" w:sz="0" w:space="0" w:color="auto"/>
        <w:left w:val="none" w:sz="0" w:space="0" w:color="auto"/>
        <w:bottom w:val="none" w:sz="0" w:space="0" w:color="auto"/>
        <w:right w:val="none" w:sz="0" w:space="0" w:color="auto"/>
      </w:divBdr>
    </w:div>
    <w:div w:id="2015379945">
      <w:bodyDiv w:val="1"/>
      <w:marLeft w:val="0"/>
      <w:marRight w:val="0"/>
      <w:marTop w:val="0"/>
      <w:marBottom w:val="0"/>
      <w:divBdr>
        <w:top w:val="none" w:sz="0" w:space="0" w:color="auto"/>
        <w:left w:val="none" w:sz="0" w:space="0" w:color="auto"/>
        <w:bottom w:val="none" w:sz="0" w:space="0" w:color="auto"/>
        <w:right w:val="none" w:sz="0" w:space="0" w:color="auto"/>
      </w:divBdr>
    </w:div>
    <w:div w:id="2089381686">
      <w:bodyDiv w:val="1"/>
      <w:marLeft w:val="0"/>
      <w:marRight w:val="0"/>
      <w:marTop w:val="0"/>
      <w:marBottom w:val="0"/>
      <w:divBdr>
        <w:top w:val="none" w:sz="0" w:space="0" w:color="auto"/>
        <w:left w:val="none" w:sz="0" w:space="0" w:color="auto"/>
        <w:bottom w:val="none" w:sz="0" w:space="0" w:color="auto"/>
        <w:right w:val="none" w:sz="0" w:space="0" w:color="auto"/>
      </w:divBdr>
    </w:div>
    <w:div w:id="2102414011">
      <w:bodyDiv w:val="1"/>
      <w:marLeft w:val="0"/>
      <w:marRight w:val="0"/>
      <w:marTop w:val="0"/>
      <w:marBottom w:val="0"/>
      <w:divBdr>
        <w:top w:val="none" w:sz="0" w:space="0" w:color="auto"/>
        <w:left w:val="none" w:sz="0" w:space="0" w:color="auto"/>
        <w:bottom w:val="none" w:sz="0" w:space="0" w:color="auto"/>
        <w:right w:val="none" w:sz="0" w:space="0" w:color="auto"/>
      </w:divBdr>
    </w:div>
    <w:div w:id="2117864586">
      <w:bodyDiv w:val="1"/>
      <w:marLeft w:val="0"/>
      <w:marRight w:val="0"/>
      <w:marTop w:val="0"/>
      <w:marBottom w:val="0"/>
      <w:divBdr>
        <w:top w:val="none" w:sz="0" w:space="0" w:color="auto"/>
        <w:left w:val="none" w:sz="0" w:space="0" w:color="auto"/>
        <w:bottom w:val="none" w:sz="0" w:space="0" w:color="auto"/>
        <w:right w:val="none" w:sz="0" w:space="0" w:color="auto"/>
      </w:divBdr>
    </w:div>
    <w:div w:id="2136212840">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doNotSaveAsSingleFile/>
  <w:pixelsPerInch w:val="96"/>
</w:webSettings>
</file>

<file path=word/_rels/document.xml.rels><?xml version="1.0" encoding="UTF-8" standalone="yes"?>
<Relationships xmlns="http://schemas.openxmlformats.org/package/2006/relationships"><Relationship Id="rId9" Type="http://schemas.openxmlformats.org/officeDocument/2006/relationships/hyperlink" Target="mailto:mgsuero@iciq.es" TargetMode="External"/><Relationship Id="rId20" Type="http://schemas.openxmlformats.org/officeDocument/2006/relationships/image" Target="media/image11.emf"/><Relationship Id="rId21" Type="http://schemas.openxmlformats.org/officeDocument/2006/relationships/image" Target="media/image12.emf"/><Relationship Id="rId22" Type="http://schemas.openxmlformats.org/officeDocument/2006/relationships/image" Target="media/image13.emf"/><Relationship Id="rId23" Type="http://schemas.openxmlformats.org/officeDocument/2006/relationships/image" Target="media/image14.emf"/><Relationship Id="rId24" Type="http://schemas.openxmlformats.org/officeDocument/2006/relationships/image" Target="media/image140.emf"/><Relationship Id="rId25" Type="http://schemas.openxmlformats.org/officeDocument/2006/relationships/fontTable" Target="fontTable.xml"/><Relationship Id="rId26" Type="http://schemas.openxmlformats.org/officeDocument/2006/relationships/theme" Target="theme/theme1.xml"/><Relationship Id="rId10" Type="http://schemas.openxmlformats.org/officeDocument/2006/relationships/header" Target="header1.xml"/><Relationship Id="rId11" Type="http://schemas.openxmlformats.org/officeDocument/2006/relationships/header" Target="header2.xml"/><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header" Target="header3.xml"/><Relationship Id="rId15" Type="http://schemas.openxmlformats.org/officeDocument/2006/relationships/footer" Target="footer3.xml"/><Relationship Id="rId16" Type="http://schemas.openxmlformats.org/officeDocument/2006/relationships/image" Target="media/image7.emf"/><Relationship Id="rId17" Type="http://schemas.openxmlformats.org/officeDocument/2006/relationships/image" Target="media/image8.emf"/><Relationship Id="rId18" Type="http://schemas.openxmlformats.org/officeDocument/2006/relationships/image" Target="media/image9.emf"/><Relationship Id="rId19" Type="http://schemas.openxmlformats.org/officeDocument/2006/relationships/image" Target="media/image10.emf"/><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mgsuero@iciq.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emf"/></Relationships>
</file>

<file path=word/_rels/header3.xml.rels><?xml version="1.0" encoding="UTF-8" standalone="yes"?>
<Relationships xmlns="http://schemas.openxmlformats.org/package/2006/relationships"><Relationship Id="rId1" Type="http://schemas.openxmlformats.org/officeDocument/2006/relationships/image" Target="media/image6.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Macintosh%20HD:Users:mgsuero:Downloads:communication.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communication.dot</Template>
  <TotalTime>413</TotalTime>
  <Pages>5</Pages>
  <Words>2608</Words>
  <Characters>14866</Characters>
  <Application>Microsoft Macintosh Word</Application>
  <DocSecurity>0</DocSecurity>
  <Lines>123</Lines>
  <Paragraphs>34</Paragraphs>
  <ScaleCrop>false</ScaleCrop>
  <HeadingPairs>
    <vt:vector size="2" baseType="variant">
      <vt:variant>
        <vt:lpstr>Titel</vt:lpstr>
      </vt:variant>
      <vt:variant>
        <vt:i4>1</vt:i4>
      </vt:variant>
    </vt:vector>
  </HeadingPairs>
  <TitlesOfParts>
    <vt:vector size="1" baseType="lpstr">
      <vt:lpstr>((Title))</vt:lpstr>
    </vt:vector>
  </TitlesOfParts>
  <Company>WILEY-VCH Verlag GmbH &amp; Co. KGaA</Company>
  <LinksUpToDate>false</LinksUpToDate>
  <CharactersWithSpaces>17440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
  <dc:creator>Marcos Garcia Suero</dc:creator>
  <cp:keywords/>
  <cp:lastModifiedBy>Marcos Garcia</cp:lastModifiedBy>
  <cp:revision>35</cp:revision>
  <cp:lastPrinted>2016-11-08T16:17:00Z</cp:lastPrinted>
  <dcterms:created xsi:type="dcterms:W3CDTF">2016-10-28T10:41:00Z</dcterms:created>
  <dcterms:modified xsi:type="dcterms:W3CDTF">2016-11-23T13:36:00Z</dcterms:modified>
</cp:coreProperties>
</file>