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6E2D7" w14:textId="45E1AAE8" w:rsidR="00831415" w:rsidRPr="00831415" w:rsidRDefault="00831415" w:rsidP="00831415">
      <w:pPr>
        <w:spacing w:before="120" w:after="120" w:line="276" w:lineRule="auto"/>
        <w:jc w:val="both"/>
        <w:rPr>
          <w:sz w:val="22"/>
          <w:szCs w:val="22"/>
          <w:lang w:val="en-US"/>
        </w:rPr>
      </w:pPr>
      <w:bookmarkStart w:id="0" w:name="_Hlk54377782"/>
      <w:r w:rsidRPr="00831415">
        <w:rPr>
          <w:sz w:val="22"/>
          <w:szCs w:val="22"/>
          <w:lang w:val="en-US"/>
        </w:rPr>
        <w:t>“This document is the Accepted Manuscript version of a Published Work that appeared in final form in</w:t>
      </w:r>
      <w:r>
        <w:rPr>
          <w:sz w:val="22"/>
          <w:szCs w:val="22"/>
          <w:lang w:val="en-US"/>
        </w:rPr>
        <w:t xml:space="preserve"> ACS Nano</w:t>
      </w:r>
      <w:r w:rsidRPr="00831415">
        <w:rPr>
          <w:sz w:val="22"/>
          <w:szCs w:val="22"/>
          <w:lang w:val="en-US"/>
        </w:rPr>
        <w:t>,</w:t>
      </w:r>
      <w:r>
        <w:rPr>
          <w:sz w:val="22"/>
          <w:szCs w:val="22"/>
          <w:lang w:val="en-US"/>
        </w:rPr>
        <w:t xml:space="preserve"> 2021, 15, 1548-1554</w:t>
      </w:r>
      <w:r w:rsidRPr="00831415">
        <w:rPr>
          <w:sz w:val="22"/>
          <w:szCs w:val="22"/>
          <w:lang w:val="en-US"/>
        </w:rPr>
        <w:t xml:space="preserve"> copyright © American Chemical Society after peer review and technical editing by the publisher. To access the final edited and published work see</w:t>
      </w:r>
      <w:r>
        <w:rPr>
          <w:sz w:val="22"/>
          <w:szCs w:val="22"/>
          <w:lang w:val="en-US"/>
        </w:rPr>
        <w:t xml:space="preserve"> </w:t>
      </w:r>
      <w:r w:rsidR="00D06344">
        <w:rPr>
          <w:sz w:val="22"/>
          <w:szCs w:val="22"/>
          <w:lang w:val="en-US"/>
        </w:rPr>
        <w:t>doi:</w:t>
      </w:r>
      <w:r>
        <w:rPr>
          <w:sz w:val="22"/>
          <w:szCs w:val="22"/>
          <w:lang w:val="en-US"/>
        </w:rPr>
        <w:t>10.1021/acsnano.0c08995</w:t>
      </w:r>
      <w:r w:rsidRPr="00831415">
        <w:rPr>
          <w:sz w:val="22"/>
          <w:szCs w:val="22"/>
          <w:lang w:val="en-US"/>
        </w:rPr>
        <w:t>”</w:t>
      </w:r>
    </w:p>
    <w:p w14:paraId="40197444" w14:textId="08DDFC3C" w:rsidR="00A66EDD" w:rsidRPr="00A26B47" w:rsidRDefault="00B3557E" w:rsidP="00D601E2">
      <w:pPr>
        <w:pStyle w:val="BATitle"/>
      </w:pPr>
      <w:r w:rsidRPr="00A26B47">
        <w:t>On-S</w:t>
      </w:r>
      <w:r w:rsidR="00612B02" w:rsidRPr="00A26B47">
        <w:t xml:space="preserve">urface Synthesis </w:t>
      </w:r>
      <w:r w:rsidR="007B42A2" w:rsidRPr="00A26B47">
        <w:t xml:space="preserve">and Intermolecular </w:t>
      </w:r>
      <w:r w:rsidR="00314D3F" w:rsidRPr="00A26B47">
        <w:t xml:space="preserve">Cycloadditions </w:t>
      </w:r>
      <w:r w:rsidR="007B42A2" w:rsidRPr="00A26B47">
        <w:t xml:space="preserve">of </w:t>
      </w:r>
      <w:proofErr w:type="spellStart"/>
      <w:r w:rsidR="007B42A2" w:rsidRPr="00A26B47">
        <w:t>Indacenoditetracenes</w:t>
      </w:r>
      <w:proofErr w:type="spellEnd"/>
      <w:r w:rsidR="007B42A2" w:rsidRPr="00A26B47">
        <w:t xml:space="preserve">, </w:t>
      </w:r>
      <w:r w:rsidR="00612B02" w:rsidRPr="00A26B47">
        <w:t>Antiaromatic Analog</w:t>
      </w:r>
      <w:r w:rsidR="00911494" w:rsidRPr="00A26B47">
        <w:t>ues</w:t>
      </w:r>
      <w:r w:rsidR="00612B02" w:rsidRPr="00A26B47">
        <w:t xml:space="preserve"> of </w:t>
      </w:r>
      <w:proofErr w:type="spellStart"/>
      <w:r w:rsidR="00612B02" w:rsidRPr="00A26B47">
        <w:t>Undecacene</w:t>
      </w:r>
      <w:proofErr w:type="spellEnd"/>
      <w:r w:rsidR="00314308" w:rsidRPr="00A26B47">
        <w:t xml:space="preserve"> </w:t>
      </w:r>
    </w:p>
    <w:p w14:paraId="2B8E3643" w14:textId="113010AD" w:rsidR="00A66EDD" w:rsidRPr="00A26B47" w:rsidRDefault="00612B02" w:rsidP="00D601E2">
      <w:pPr>
        <w:pStyle w:val="BBAuthorName"/>
      </w:pPr>
      <w:proofErr w:type="spellStart"/>
      <w:r w:rsidRPr="00A26B47">
        <w:t>Rafal</w:t>
      </w:r>
      <w:proofErr w:type="spellEnd"/>
      <w:r w:rsidRPr="00A26B47">
        <w:t xml:space="preserve"> </w:t>
      </w:r>
      <w:proofErr w:type="spellStart"/>
      <w:proofErr w:type="gramStart"/>
      <w:r w:rsidRPr="00A26B47">
        <w:t>Zuzak</w:t>
      </w:r>
      <w:proofErr w:type="spellEnd"/>
      <w:r w:rsidRPr="00A26B47">
        <w:t>,</w:t>
      </w:r>
      <w:r w:rsidRPr="00A26B47">
        <w:rPr>
          <w:vertAlign w:val="superscript"/>
        </w:rPr>
        <w:t>†</w:t>
      </w:r>
      <w:proofErr w:type="gramEnd"/>
      <w:r w:rsidRPr="00A26B47">
        <w:t xml:space="preserve"> </w:t>
      </w:r>
      <w:r w:rsidR="00957F4D" w:rsidRPr="00A26B47">
        <w:t xml:space="preserve">Otilia </w:t>
      </w:r>
      <w:proofErr w:type="spellStart"/>
      <w:r w:rsidR="00957F4D" w:rsidRPr="00A26B47">
        <w:t>S</w:t>
      </w:r>
      <w:r w:rsidR="00084AE6" w:rsidRPr="00A26B47">
        <w:t>t</w:t>
      </w:r>
      <w:r w:rsidR="00957F4D" w:rsidRPr="00A26B47">
        <w:t>oica</w:t>
      </w:r>
      <w:proofErr w:type="spellEnd"/>
      <w:r w:rsidR="00957F4D" w:rsidRPr="00A26B47">
        <w:t>,</w:t>
      </w:r>
      <w:r w:rsidR="00957F4D" w:rsidRPr="00A26B47">
        <w:rPr>
          <w:vertAlign w:val="superscript"/>
        </w:rPr>
        <w:t>‡,</w:t>
      </w:r>
      <w:r w:rsidR="00957F4D" w:rsidRPr="00A26B47">
        <w:rPr>
          <w:rFonts w:ascii="Cambria Math" w:hAnsi="Cambria Math" w:cs="Cambria Math"/>
          <w:vertAlign w:val="superscript"/>
        </w:rPr>
        <w:t>∥</w:t>
      </w:r>
      <w:r w:rsidR="00957F4D" w:rsidRPr="00A26B47">
        <w:t xml:space="preserve"> </w:t>
      </w:r>
      <w:proofErr w:type="spellStart"/>
      <w:r w:rsidR="00957F4D" w:rsidRPr="00A26B47">
        <w:t>Rémi</w:t>
      </w:r>
      <w:proofErr w:type="spellEnd"/>
      <w:r w:rsidR="00957F4D" w:rsidRPr="00A26B47">
        <w:t xml:space="preserve"> </w:t>
      </w:r>
      <w:proofErr w:type="spellStart"/>
      <w:r w:rsidR="00957F4D" w:rsidRPr="00A26B47">
        <w:t>Blieck</w:t>
      </w:r>
      <w:proofErr w:type="spellEnd"/>
      <w:r w:rsidR="00957F4D" w:rsidRPr="00A26B47">
        <w:t>,</w:t>
      </w:r>
      <w:r w:rsidR="00957F4D" w:rsidRPr="00A26B47">
        <w:rPr>
          <w:vertAlign w:val="superscript"/>
        </w:rPr>
        <w:t>‡</w:t>
      </w:r>
      <w:r w:rsidR="00957F4D" w:rsidRPr="00A26B47">
        <w:t xml:space="preserve"> </w:t>
      </w:r>
      <w:r w:rsidRPr="00A26B47">
        <w:t xml:space="preserve">Antonio M. </w:t>
      </w:r>
      <w:proofErr w:type="spellStart"/>
      <w:r w:rsidRPr="00A26B47">
        <w:t>Echavarren</w:t>
      </w:r>
      <w:proofErr w:type="spellEnd"/>
      <w:r w:rsidRPr="00A26B47">
        <w:t>,</w:t>
      </w:r>
      <w:r w:rsidRPr="00A26B47">
        <w:rPr>
          <w:vertAlign w:val="superscript"/>
        </w:rPr>
        <w:t>‡,</w:t>
      </w:r>
      <w:r w:rsidRPr="00A26B47">
        <w:rPr>
          <w:rFonts w:ascii="Cambria Math" w:hAnsi="Cambria Math" w:cs="Cambria Math"/>
          <w:vertAlign w:val="superscript"/>
        </w:rPr>
        <w:t>∥</w:t>
      </w:r>
      <w:r w:rsidR="00857C83" w:rsidRPr="00A26B47">
        <w:rPr>
          <w:vertAlign w:val="superscript"/>
        </w:rPr>
        <w:t>,*</w:t>
      </w:r>
      <w:r w:rsidRPr="00A26B47">
        <w:t xml:space="preserve"> Szymon </w:t>
      </w:r>
      <w:proofErr w:type="spellStart"/>
      <w:r w:rsidRPr="00A26B47">
        <w:t>Godlewski</w:t>
      </w:r>
      <w:proofErr w:type="spellEnd"/>
      <w:r w:rsidRPr="00A26B47">
        <w:rPr>
          <w:vertAlign w:val="superscript"/>
        </w:rPr>
        <w:t>†</w:t>
      </w:r>
      <w:r w:rsidR="00857C83" w:rsidRPr="00A26B47">
        <w:rPr>
          <w:vertAlign w:val="superscript"/>
        </w:rPr>
        <w:t>,*</w:t>
      </w:r>
    </w:p>
    <w:p w14:paraId="09C46EDA" w14:textId="77777777" w:rsidR="00612B02" w:rsidRPr="00A26B47" w:rsidRDefault="00612B02" w:rsidP="00D601E2">
      <w:pPr>
        <w:pStyle w:val="BBAuthorName"/>
      </w:pPr>
      <w:r w:rsidRPr="00A26B47">
        <w:rPr>
          <w:vertAlign w:val="superscript"/>
        </w:rPr>
        <w:t>†</w:t>
      </w:r>
      <w:r w:rsidRPr="00A26B47">
        <w:t xml:space="preserve">Centre for Nanometer-Scale Science and Advanced Materials, NANOSAM, Faculty of Physics, Astronomy and Applied Computer Science, Jagiellonian University, </w:t>
      </w:r>
      <w:proofErr w:type="spellStart"/>
      <w:r w:rsidRPr="00A26B47">
        <w:t>Łojasiewicza</w:t>
      </w:r>
      <w:proofErr w:type="spellEnd"/>
      <w:r w:rsidRPr="00A26B47">
        <w:t xml:space="preserve"> 11, PL 30-348 Krakow, Poland </w:t>
      </w:r>
    </w:p>
    <w:p w14:paraId="4FDD51C0" w14:textId="77777777" w:rsidR="00612B02" w:rsidRPr="00A26B47" w:rsidRDefault="00612B02" w:rsidP="00D601E2">
      <w:pPr>
        <w:pStyle w:val="BBAuthorName"/>
      </w:pPr>
      <w:r w:rsidRPr="00A26B47">
        <w:rPr>
          <w:vertAlign w:val="superscript"/>
        </w:rPr>
        <w:t>‡</w:t>
      </w:r>
      <w:r w:rsidRPr="00A26B47">
        <w:t xml:space="preserve">Institute of Chemical Research of Catalonia (ICIQ), Barcelona Institute of Science and Technology, Avenida </w:t>
      </w:r>
      <w:proofErr w:type="spellStart"/>
      <w:r w:rsidRPr="00A26B47">
        <w:t>Països</w:t>
      </w:r>
      <w:proofErr w:type="spellEnd"/>
      <w:r w:rsidRPr="00A26B47">
        <w:t xml:space="preserve"> Catalans 16, 43007 Tarragona, Spain </w:t>
      </w:r>
    </w:p>
    <w:p w14:paraId="78960132" w14:textId="77777777" w:rsidR="00A66EDD" w:rsidRPr="00A26B47" w:rsidRDefault="00612B02" w:rsidP="00D601E2">
      <w:pPr>
        <w:pStyle w:val="BBAuthorName"/>
        <w:rPr>
          <w:lang w:val="es-ES"/>
        </w:rPr>
      </w:pPr>
      <w:r w:rsidRPr="00A26B47">
        <w:rPr>
          <w:rFonts w:ascii="Cambria Math" w:hAnsi="Cambria Math" w:cs="Cambria Math"/>
          <w:vertAlign w:val="superscript"/>
          <w:lang w:val="es-ES"/>
        </w:rPr>
        <w:t>∥</w:t>
      </w:r>
      <w:proofErr w:type="spellStart"/>
      <w:r w:rsidRPr="00A26B47">
        <w:rPr>
          <w:lang w:val="es-ES"/>
        </w:rPr>
        <w:t>Departament</w:t>
      </w:r>
      <w:proofErr w:type="spellEnd"/>
      <w:r w:rsidRPr="00A26B47">
        <w:rPr>
          <w:lang w:val="es-ES"/>
        </w:rPr>
        <w:t xml:space="preserve"> de Qu</w:t>
      </w:r>
      <w:r w:rsidRPr="00A26B47">
        <w:rPr>
          <w:rFonts w:ascii="LuzSans-Book" w:hAnsi="LuzSans-Book" w:cs="LuzSans-Book"/>
          <w:lang w:val="es-ES"/>
        </w:rPr>
        <w:t>í</w:t>
      </w:r>
      <w:r w:rsidRPr="00A26B47">
        <w:rPr>
          <w:lang w:val="es-ES"/>
        </w:rPr>
        <w:t xml:space="preserve">mica </w:t>
      </w:r>
      <w:proofErr w:type="spellStart"/>
      <w:r w:rsidRPr="00A26B47">
        <w:rPr>
          <w:lang w:val="es-ES"/>
        </w:rPr>
        <w:t>Orgànica</w:t>
      </w:r>
      <w:proofErr w:type="spellEnd"/>
      <w:r w:rsidRPr="00A26B47">
        <w:rPr>
          <w:lang w:val="es-ES"/>
        </w:rPr>
        <w:t xml:space="preserve"> i Anal</w:t>
      </w:r>
      <w:r w:rsidRPr="00A26B47">
        <w:rPr>
          <w:rFonts w:ascii="LuzSans-Book" w:hAnsi="LuzSans-Book" w:cs="LuzSans-Book"/>
          <w:lang w:val="es-ES"/>
        </w:rPr>
        <w:t>í</w:t>
      </w:r>
      <w:r w:rsidRPr="00A26B47">
        <w:rPr>
          <w:lang w:val="es-ES"/>
        </w:rPr>
        <w:t xml:space="preserve">tica, </w:t>
      </w:r>
      <w:proofErr w:type="spellStart"/>
      <w:r w:rsidRPr="00A26B47">
        <w:rPr>
          <w:lang w:val="es-ES"/>
        </w:rPr>
        <w:t>Universitat</w:t>
      </w:r>
      <w:proofErr w:type="spellEnd"/>
      <w:r w:rsidRPr="00A26B47">
        <w:rPr>
          <w:lang w:val="es-ES"/>
        </w:rPr>
        <w:t xml:space="preserve"> Rovira i Virgili, C/</w:t>
      </w:r>
      <w:proofErr w:type="spellStart"/>
      <w:r w:rsidRPr="00A26B47">
        <w:rPr>
          <w:lang w:val="es-ES"/>
        </w:rPr>
        <w:t>Marcel</w:t>
      </w:r>
      <w:r w:rsidRPr="00A26B47">
        <w:rPr>
          <w:rFonts w:ascii="LuzSans-Book" w:hAnsi="LuzSans-Book" w:cs="LuzSans-Book"/>
          <w:lang w:val="es-ES"/>
        </w:rPr>
        <w:t>·</w:t>
      </w:r>
      <w:r w:rsidRPr="00A26B47">
        <w:rPr>
          <w:lang w:val="es-ES"/>
        </w:rPr>
        <w:t>l</w:t>
      </w:r>
      <w:r w:rsidRPr="00A26B47">
        <w:rPr>
          <w:rFonts w:ascii="LuzSans-Book" w:hAnsi="LuzSans-Book" w:cs="LuzSans-Book"/>
          <w:lang w:val="es-ES"/>
        </w:rPr>
        <w:t>í</w:t>
      </w:r>
      <w:proofErr w:type="spellEnd"/>
      <w:r w:rsidRPr="00A26B47">
        <w:rPr>
          <w:lang w:val="es-ES"/>
        </w:rPr>
        <w:t xml:space="preserve"> Domingo s/n, 43007 Tarragona, </w:t>
      </w:r>
      <w:proofErr w:type="spellStart"/>
      <w:r w:rsidRPr="00A26B47">
        <w:rPr>
          <w:lang w:val="es-ES"/>
        </w:rPr>
        <w:t>Spain</w:t>
      </w:r>
      <w:proofErr w:type="spellEnd"/>
    </w:p>
    <w:bookmarkEnd w:id="0"/>
    <w:p w14:paraId="5498A230" w14:textId="0682F48A" w:rsidR="00FF1BDF" w:rsidRPr="00A26B47" w:rsidRDefault="00FF1BDF" w:rsidP="00184935">
      <w:pPr>
        <w:pStyle w:val="BDAbstract"/>
        <w:spacing w:after="120"/>
        <w:jc w:val="both"/>
        <w:rPr>
          <w:lang w:val="en-US"/>
        </w:rPr>
      </w:pPr>
      <w:r w:rsidRPr="00A26B47">
        <w:rPr>
          <w:rStyle w:val="BDAbstractTitleChar"/>
        </w:rPr>
        <w:t>ABSTRACT:</w:t>
      </w:r>
      <w:r w:rsidRPr="00A26B47">
        <w:rPr>
          <w:lang w:val="en-US"/>
        </w:rPr>
        <w:t xml:space="preserve"> The formation of </w:t>
      </w:r>
      <w:r w:rsidRPr="00A26B47">
        <w:rPr>
          <w:i/>
          <w:iCs/>
          <w:lang w:val="en-US"/>
        </w:rPr>
        <w:t>s</w:t>
      </w:r>
      <w:r w:rsidRPr="00A26B47">
        <w:rPr>
          <w:lang w:val="en-US"/>
        </w:rPr>
        <w:t>-</w:t>
      </w:r>
      <w:proofErr w:type="spellStart"/>
      <w:r w:rsidRPr="00A26B47">
        <w:rPr>
          <w:lang w:val="en-US"/>
        </w:rPr>
        <w:t>indaceno</w:t>
      </w:r>
      <w:proofErr w:type="spellEnd"/>
      <w:r w:rsidRPr="00A26B47">
        <w:rPr>
          <w:lang w:val="en-US"/>
        </w:rPr>
        <w:t>[1,2-</w:t>
      </w:r>
      <w:r w:rsidRPr="00A26B47">
        <w:rPr>
          <w:i/>
          <w:iCs/>
          <w:lang w:val="en-US"/>
        </w:rPr>
        <w:t>b</w:t>
      </w:r>
      <w:r w:rsidRPr="00A26B47">
        <w:rPr>
          <w:lang w:val="en-US"/>
        </w:rPr>
        <w:t>:5,6-</w:t>
      </w:r>
      <w:r w:rsidRPr="00A26B47">
        <w:rPr>
          <w:i/>
          <w:iCs/>
          <w:lang w:val="en-US"/>
        </w:rPr>
        <w:t>b</w:t>
      </w:r>
      <w:proofErr w:type="gramStart"/>
      <w:r w:rsidRPr="00A26B47">
        <w:rPr>
          <w:lang w:val="en-US"/>
        </w:rPr>
        <w:t>']</w:t>
      </w:r>
      <w:proofErr w:type="spellStart"/>
      <w:r w:rsidRPr="00A26B47">
        <w:rPr>
          <w:lang w:val="en-US"/>
        </w:rPr>
        <w:t>ditetracene</w:t>
      </w:r>
      <w:proofErr w:type="spellEnd"/>
      <w:proofErr w:type="gramEnd"/>
      <w:r w:rsidRPr="00A26B47">
        <w:rPr>
          <w:lang w:val="en-US"/>
        </w:rPr>
        <w:t xml:space="preserve"> and </w:t>
      </w:r>
      <w:r w:rsidRPr="00A26B47">
        <w:rPr>
          <w:i/>
          <w:iCs/>
          <w:lang w:val="en-US"/>
        </w:rPr>
        <w:t>as</w:t>
      </w:r>
      <w:r w:rsidRPr="00A26B47">
        <w:rPr>
          <w:lang w:val="en-US"/>
        </w:rPr>
        <w:t>-</w:t>
      </w:r>
      <w:proofErr w:type="spellStart"/>
      <w:r w:rsidRPr="00A26B47">
        <w:rPr>
          <w:lang w:val="en-US"/>
        </w:rPr>
        <w:t>indaceno</w:t>
      </w:r>
      <w:proofErr w:type="spellEnd"/>
      <w:r w:rsidRPr="00A26B47">
        <w:rPr>
          <w:lang w:val="en-US"/>
        </w:rPr>
        <w:t>[2,3-</w:t>
      </w:r>
      <w:r w:rsidRPr="00A26B47">
        <w:rPr>
          <w:i/>
          <w:iCs/>
          <w:lang w:val="en-US"/>
        </w:rPr>
        <w:t>b</w:t>
      </w:r>
      <w:r w:rsidRPr="00A26B47">
        <w:rPr>
          <w:lang w:val="en-US"/>
        </w:rPr>
        <w:t>:6,7-</w:t>
      </w:r>
      <w:r w:rsidRPr="00A26B47">
        <w:rPr>
          <w:i/>
          <w:iCs/>
          <w:lang w:val="en-US"/>
        </w:rPr>
        <w:t>b</w:t>
      </w:r>
      <w:r w:rsidRPr="00A26B47">
        <w:rPr>
          <w:lang w:val="en-US"/>
        </w:rPr>
        <w:t>']</w:t>
      </w:r>
      <w:proofErr w:type="spellStart"/>
      <w:r w:rsidRPr="00A26B47">
        <w:rPr>
          <w:lang w:val="en-US"/>
        </w:rPr>
        <w:t>ditetracene</w:t>
      </w:r>
      <w:proofErr w:type="spellEnd"/>
      <w:r w:rsidRPr="00A26B47">
        <w:rPr>
          <w:lang w:val="en-US"/>
        </w:rPr>
        <w:t xml:space="preserve"> containing </w:t>
      </w:r>
      <w:proofErr w:type="spellStart"/>
      <w:r w:rsidRPr="00A26B47">
        <w:rPr>
          <w:lang w:val="en-US"/>
        </w:rPr>
        <w:t>indenofluorene</w:t>
      </w:r>
      <w:proofErr w:type="spellEnd"/>
      <w:r w:rsidRPr="00A26B47">
        <w:rPr>
          <w:lang w:val="en-US"/>
        </w:rPr>
        <w:t xml:space="preserve"> cores from a common precursor has been achieved by a dehydrogenative surface-assisted cyclization on Au(111) and confirmed by bond-resolved non-contact atomic force microscopy. On-surface generated </w:t>
      </w:r>
      <w:r w:rsidRPr="00A26B47">
        <w:rPr>
          <w:i/>
          <w:iCs/>
          <w:lang w:val="en-US"/>
        </w:rPr>
        <w:t>as</w:t>
      </w:r>
      <w:r w:rsidRPr="00A26B47">
        <w:rPr>
          <w:lang w:val="en-US"/>
        </w:rPr>
        <w:t>-</w:t>
      </w:r>
      <w:proofErr w:type="spellStart"/>
      <w:r w:rsidRPr="00A26B47">
        <w:rPr>
          <w:lang w:val="en-US"/>
        </w:rPr>
        <w:t>indaceno</w:t>
      </w:r>
      <w:proofErr w:type="spellEnd"/>
      <w:r w:rsidRPr="00A26B47">
        <w:rPr>
          <w:lang w:val="en-US"/>
        </w:rPr>
        <w:t>[2,3-</w:t>
      </w:r>
      <w:r w:rsidRPr="00A26B47">
        <w:rPr>
          <w:i/>
          <w:iCs/>
          <w:lang w:val="en-US"/>
        </w:rPr>
        <w:t>b</w:t>
      </w:r>
      <w:r w:rsidRPr="00A26B47">
        <w:rPr>
          <w:lang w:val="en-US"/>
        </w:rPr>
        <w:t>:6,7-</w:t>
      </w:r>
      <w:r w:rsidRPr="00A26B47">
        <w:rPr>
          <w:i/>
          <w:iCs/>
          <w:lang w:val="en-US"/>
        </w:rPr>
        <w:t>b</w:t>
      </w:r>
      <w:proofErr w:type="gramStart"/>
      <w:r w:rsidRPr="00A26B47">
        <w:rPr>
          <w:i/>
          <w:iCs/>
          <w:lang w:val="en-US"/>
        </w:rPr>
        <w:t>'</w:t>
      </w:r>
      <w:r w:rsidRPr="00A26B47">
        <w:rPr>
          <w:lang w:val="en-US"/>
        </w:rPr>
        <w:t>]</w:t>
      </w:r>
      <w:proofErr w:type="spellStart"/>
      <w:r w:rsidRPr="00A26B47">
        <w:rPr>
          <w:lang w:val="en-US"/>
        </w:rPr>
        <w:t>ditetracenes</w:t>
      </w:r>
      <w:proofErr w:type="spellEnd"/>
      <w:proofErr w:type="gramEnd"/>
      <w:r w:rsidRPr="00A26B47">
        <w:rPr>
          <w:lang w:val="en-US"/>
        </w:rPr>
        <w:t xml:space="preserve"> undergo fusion, which leads to a </w:t>
      </w:r>
      <w:r w:rsidRPr="00A26B47">
        <w:rPr>
          <w:i/>
          <w:iCs/>
          <w:lang w:val="en-US"/>
        </w:rPr>
        <w:t>T</w:t>
      </w:r>
      <w:r w:rsidRPr="00A26B47">
        <w:rPr>
          <w:lang w:val="en-US"/>
        </w:rPr>
        <w:t>-shaped adduct by an intermolecular cycloadd</w:t>
      </w:r>
      <w:r w:rsidR="00314D3F" w:rsidRPr="00A26B47">
        <w:rPr>
          <w:lang w:val="en-US"/>
        </w:rPr>
        <w:t>i</w:t>
      </w:r>
      <w:r w:rsidRPr="00A26B47">
        <w:rPr>
          <w:lang w:val="en-US"/>
        </w:rPr>
        <w:t>tion</w:t>
      </w:r>
      <w:r w:rsidR="00D37CCE" w:rsidRPr="00A26B47">
        <w:rPr>
          <w:lang w:val="en-US"/>
        </w:rPr>
        <w:t xml:space="preserve">. </w:t>
      </w:r>
      <w:r w:rsidRPr="00A26B47">
        <w:rPr>
          <w:lang w:val="en-US"/>
        </w:rPr>
        <w:t xml:space="preserve">The same </w:t>
      </w:r>
      <w:r w:rsidR="00314D3F" w:rsidRPr="00A26B47">
        <w:rPr>
          <w:lang w:val="en-US"/>
        </w:rPr>
        <w:t xml:space="preserve">type of cycloaddition, </w:t>
      </w:r>
      <w:r w:rsidRPr="00A26B47">
        <w:rPr>
          <w:lang w:val="en-US"/>
        </w:rPr>
        <w:t xml:space="preserve">which has no parallel in solution chemistry, has been observed between </w:t>
      </w:r>
      <w:r w:rsidRPr="00A26B47">
        <w:rPr>
          <w:i/>
          <w:iCs/>
          <w:lang w:val="en-US"/>
        </w:rPr>
        <w:t>as</w:t>
      </w:r>
      <w:r w:rsidRPr="00A26B47">
        <w:rPr>
          <w:lang w:val="en-US"/>
        </w:rPr>
        <w:t>-</w:t>
      </w:r>
      <w:proofErr w:type="spellStart"/>
      <w:r w:rsidRPr="00A26B47">
        <w:rPr>
          <w:lang w:val="en-US"/>
        </w:rPr>
        <w:t>indaceno</w:t>
      </w:r>
      <w:proofErr w:type="spellEnd"/>
      <w:r w:rsidRPr="00A26B47">
        <w:rPr>
          <w:lang w:val="en-US"/>
        </w:rPr>
        <w:t>[2,3-</w:t>
      </w:r>
      <w:r w:rsidRPr="00A26B47">
        <w:rPr>
          <w:i/>
          <w:iCs/>
          <w:lang w:val="en-US"/>
        </w:rPr>
        <w:t>b</w:t>
      </w:r>
      <w:r w:rsidRPr="00A26B47">
        <w:rPr>
          <w:lang w:val="en-US"/>
        </w:rPr>
        <w:t>:6,7-</w:t>
      </w:r>
      <w:r w:rsidRPr="00A26B47">
        <w:rPr>
          <w:i/>
          <w:iCs/>
          <w:lang w:val="en-US"/>
        </w:rPr>
        <w:t>b</w:t>
      </w:r>
      <w:proofErr w:type="gramStart"/>
      <w:r w:rsidRPr="00A26B47">
        <w:rPr>
          <w:i/>
          <w:iCs/>
          <w:lang w:val="en-US"/>
        </w:rPr>
        <w:t>'</w:t>
      </w:r>
      <w:r w:rsidRPr="00A26B47">
        <w:rPr>
          <w:lang w:val="en-US"/>
        </w:rPr>
        <w:t>]</w:t>
      </w:r>
      <w:proofErr w:type="spellStart"/>
      <w:r w:rsidRPr="00A26B47">
        <w:rPr>
          <w:lang w:val="en-US"/>
        </w:rPr>
        <w:t>ditetracene</w:t>
      </w:r>
      <w:proofErr w:type="spellEnd"/>
      <w:proofErr w:type="gramEnd"/>
      <w:r w:rsidRPr="00A26B47">
        <w:rPr>
          <w:lang w:val="en-US"/>
        </w:rPr>
        <w:t xml:space="preserve"> and pentacene or </w:t>
      </w:r>
      <w:proofErr w:type="spellStart"/>
      <w:r w:rsidRPr="00A26B47">
        <w:rPr>
          <w:lang w:val="en-US"/>
        </w:rPr>
        <w:t>octacene</w:t>
      </w:r>
      <w:proofErr w:type="spellEnd"/>
      <w:r w:rsidRPr="00A26B47">
        <w:rPr>
          <w:lang w:val="en-US"/>
        </w:rPr>
        <w:t>.</w:t>
      </w:r>
      <w:r w:rsidR="00D37CCE" w:rsidRPr="00A26B47">
        <w:rPr>
          <w:lang w:val="en-US"/>
        </w:rPr>
        <w:t xml:space="preserve"> </w:t>
      </w:r>
      <w:bookmarkStart w:id="1" w:name="_Hlk58237620"/>
      <w:r w:rsidR="00D37CCE" w:rsidRPr="00A26B47">
        <w:rPr>
          <w:lang w:val="en-US"/>
        </w:rPr>
        <w:t>These examples of surface-assisted cycloaddition provide perspectives for the rational design and synthesis of molecular nanostructures.</w:t>
      </w:r>
      <w:bookmarkEnd w:id="1"/>
      <w:r w:rsidRPr="00A26B47">
        <w:rPr>
          <w:lang w:val="en-US"/>
        </w:rPr>
        <w:t xml:space="preserve"> </w:t>
      </w:r>
    </w:p>
    <w:p w14:paraId="7E92E6FF" w14:textId="77777777" w:rsidR="00FF1BDF" w:rsidRPr="00A26B47" w:rsidRDefault="00FF1BDF" w:rsidP="00FF1BDF">
      <w:pPr>
        <w:pStyle w:val="TAMainText"/>
        <w:spacing w:after="120"/>
        <w:sectPr w:rsidR="00FF1BDF" w:rsidRPr="00A26B47" w:rsidSect="00931632">
          <w:endnotePr>
            <w:numFmt w:val="decimal"/>
          </w:endnotePr>
          <w:type w:val="continuous"/>
          <w:pgSz w:w="12240" w:h="15840"/>
          <w:pgMar w:top="720" w:right="1094" w:bottom="720" w:left="1094" w:header="720" w:footer="720" w:gutter="0"/>
          <w:cols w:space="461"/>
        </w:sectPr>
      </w:pPr>
    </w:p>
    <w:p w14:paraId="2DB8E230" w14:textId="7B60F586" w:rsidR="00BE533F" w:rsidRPr="00A26B47" w:rsidRDefault="00612B02" w:rsidP="00D601E2">
      <w:pPr>
        <w:pStyle w:val="BGKeywords"/>
      </w:pPr>
      <w:r w:rsidRPr="00A26B47">
        <w:t xml:space="preserve">KEYWORDS: on-surface synthesis, </w:t>
      </w:r>
      <w:r w:rsidR="006F47E6" w:rsidRPr="00A26B47">
        <w:t>cycloaddition</w:t>
      </w:r>
      <w:r w:rsidR="00184935" w:rsidRPr="00A26B47">
        <w:t>s</w:t>
      </w:r>
      <w:r w:rsidR="007B42A2" w:rsidRPr="00A26B47">
        <w:t xml:space="preserve">, </w:t>
      </w:r>
      <w:proofErr w:type="spellStart"/>
      <w:r w:rsidRPr="00A26B47">
        <w:t>indacenoditetracene</w:t>
      </w:r>
      <w:proofErr w:type="spellEnd"/>
      <w:r w:rsidRPr="00A26B47">
        <w:t xml:space="preserve">, </w:t>
      </w:r>
      <w:proofErr w:type="spellStart"/>
      <w:r w:rsidRPr="00A26B47">
        <w:t>antiaromatics</w:t>
      </w:r>
      <w:proofErr w:type="spellEnd"/>
      <w:r w:rsidRPr="00A26B47">
        <w:t>,</w:t>
      </w:r>
      <w:r w:rsidR="00857C83" w:rsidRPr="00A26B47">
        <w:t xml:space="preserve"> </w:t>
      </w:r>
      <w:r w:rsidR="00523F78" w:rsidRPr="00A26B47">
        <w:t>cyclodehydrogenation</w:t>
      </w:r>
    </w:p>
    <w:p w14:paraId="28CA0B34" w14:textId="206990B9" w:rsidR="00A66EDD" w:rsidRPr="00A26B47" w:rsidRDefault="00A66EDD" w:rsidP="007F6792">
      <w:pPr>
        <w:pStyle w:val="StyleBIEmailAddress95pt"/>
        <w:rPr>
          <w:lang w:val="en-US"/>
        </w:rPr>
        <w:sectPr w:rsidR="00A66EDD" w:rsidRPr="00A26B47" w:rsidSect="00931632">
          <w:footerReference w:type="even" r:id="rId8"/>
          <w:footerReference w:type="default" r:id="rId9"/>
          <w:endnotePr>
            <w:numFmt w:val="decimal"/>
          </w:endnotePr>
          <w:type w:val="continuous"/>
          <w:pgSz w:w="12240" w:h="15840" w:code="1"/>
          <w:pgMar w:top="720" w:right="1094" w:bottom="720" w:left="1094" w:header="720" w:footer="720" w:gutter="0"/>
          <w:cols w:space="720"/>
          <w:titlePg/>
        </w:sectPr>
      </w:pPr>
    </w:p>
    <w:p w14:paraId="7EDDCFC4" w14:textId="27891F23" w:rsidR="00CA3C68" w:rsidRPr="00A26B47" w:rsidRDefault="00591F89" w:rsidP="00D601E2">
      <w:pPr>
        <w:pStyle w:val="TAMainText"/>
      </w:pPr>
      <w:r w:rsidRPr="00A26B47">
        <w:t xml:space="preserve">Acenes are </w:t>
      </w:r>
      <w:r w:rsidR="008100E9" w:rsidRPr="00A26B47">
        <w:t xml:space="preserve">a family of linearly fused polycyclic aromatic hydrocarbons (PAHs) </w:t>
      </w:r>
      <w:r w:rsidRPr="00A26B47">
        <w:t xml:space="preserve">whose </w:t>
      </w:r>
      <w:r w:rsidR="00CB4A9F" w:rsidRPr="00A26B47">
        <w:t>band gap</w:t>
      </w:r>
      <w:r w:rsidRPr="00A26B47">
        <w:t xml:space="preserve"> </w:t>
      </w:r>
      <w:r w:rsidR="00CB4A9F" w:rsidRPr="00A26B47">
        <w:t xml:space="preserve">and reorganization energies </w:t>
      </w:r>
      <w:r w:rsidR="00AB7BB8" w:rsidRPr="00A26B47">
        <w:t>w</w:t>
      </w:r>
      <w:r w:rsidR="00CB4A9F" w:rsidRPr="00A26B47">
        <w:t>ere</w:t>
      </w:r>
      <w:r w:rsidRPr="00A26B47">
        <w:t xml:space="preserve"> predicted to</w:t>
      </w:r>
      <w:r w:rsidR="00CB4A9F" w:rsidRPr="00A26B47">
        <w:t xml:space="preserve"> diminish</w:t>
      </w:r>
      <w:r w:rsidRPr="00A26B47">
        <w:t xml:space="preserve"> as a function of their length</w:t>
      </w:r>
      <w:r w:rsidR="009B722A" w:rsidRPr="00A26B47">
        <w:t>.</w:t>
      </w:r>
      <w:r w:rsidR="00864E00" w:rsidRPr="00A26B47">
        <w:t xml:space="preserve"> </w:t>
      </w:r>
      <w:r w:rsidR="00971BE6" w:rsidRPr="00A26B47">
        <w:t>[1-4]</w:t>
      </w:r>
      <w:r w:rsidRPr="00A26B47">
        <w:t xml:space="preserve"> </w:t>
      </w:r>
      <w:r w:rsidR="009B722A" w:rsidRPr="00A26B47">
        <w:t xml:space="preserve">This behavior was </w:t>
      </w:r>
      <w:r w:rsidR="00897C1F" w:rsidRPr="00A26B47">
        <w:t>later demonstrated experimentally</w:t>
      </w:r>
      <w:r w:rsidR="00880806" w:rsidRPr="00A26B47">
        <w:t xml:space="preserve"> by the steady decrease of the</w:t>
      </w:r>
      <w:r w:rsidR="00CA3C68" w:rsidRPr="00A26B47">
        <w:t xml:space="preserve"> HOMO-LUMO gap </w:t>
      </w:r>
      <w:r w:rsidR="00880806" w:rsidRPr="00A26B47">
        <w:t xml:space="preserve">from 2.2 eV in pentacene </w:t>
      </w:r>
      <w:r w:rsidR="00971BE6" w:rsidRPr="00A26B47">
        <w:t xml:space="preserve">[5] </w:t>
      </w:r>
      <w:r w:rsidR="00880806" w:rsidRPr="00A26B47">
        <w:t xml:space="preserve">to </w:t>
      </w:r>
      <w:r w:rsidR="00CA3C68" w:rsidRPr="00A26B47">
        <w:t>approximately 1</w:t>
      </w:r>
      <w:r w:rsidR="00880806" w:rsidRPr="00A26B47">
        <w:t>.1</w:t>
      </w:r>
      <w:r w:rsidR="00590B2B" w:rsidRPr="00A26B47">
        <w:t>-1.2</w:t>
      </w:r>
      <w:r w:rsidR="00CA3C68" w:rsidRPr="00A26B47">
        <w:t xml:space="preserve"> eV for </w:t>
      </w:r>
      <w:proofErr w:type="spellStart"/>
      <w:r w:rsidR="00CA3C68" w:rsidRPr="00A26B47">
        <w:t>decacene</w:t>
      </w:r>
      <w:proofErr w:type="spellEnd"/>
      <w:r w:rsidR="00CA3C68" w:rsidRPr="00A26B47">
        <w:t xml:space="preserve"> and </w:t>
      </w:r>
      <w:proofErr w:type="spellStart"/>
      <w:r w:rsidR="00CA3C68" w:rsidRPr="00A26B47">
        <w:t>undecacene</w:t>
      </w:r>
      <w:proofErr w:type="spellEnd"/>
      <w:r w:rsidR="00880806" w:rsidRPr="00A26B47">
        <w:t>.</w:t>
      </w:r>
      <w:r w:rsidR="00675EE8" w:rsidRPr="00A26B47">
        <w:t xml:space="preserve"> </w:t>
      </w:r>
      <w:r w:rsidR="00971BE6" w:rsidRPr="00A26B47">
        <w:t xml:space="preserve">[6-8] </w:t>
      </w:r>
      <w:r w:rsidR="00880806" w:rsidRPr="00A26B47">
        <w:t>However, th</w:t>
      </w:r>
      <w:r w:rsidR="009B722A" w:rsidRPr="00A26B47">
        <w:t>e</w:t>
      </w:r>
      <w:r w:rsidR="00880806" w:rsidRPr="00A26B47">
        <w:t xml:space="preserve"> trend </w:t>
      </w:r>
      <w:r w:rsidR="00864A15" w:rsidRPr="00A26B47">
        <w:t>was</w:t>
      </w:r>
      <w:r w:rsidR="00880806" w:rsidRPr="00A26B47">
        <w:t xml:space="preserve"> </w:t>
      </w:r>
      <w:r w:rsidR="00897C1F" w:rsidRPr="00A26B47">
        <w:t xml:space="preserve">broken by the </w:t>
      </w:r>
      <w:r w:rsidR="009B722A" w:rsidRPr="00A26B47">
        <w:t>discovery</w:t>
      </w:r>
      <w:r w:rsidR="00897C1F" w:rsidRPr="00A26B47">
        <w:t xml:space="preserve"> that</w:t>
      </w:r>
      <w:r w:rsidR="00CA3C68" w:rsidRPr="00A26B47">
        <w:t xml:space="preserve"> </w:t>
      </w:r>
      <w:r w:rsidR="00A63F02" w:rsidRPr="00A26B47">
        <w:t xml:space="preserve">for </w:t>
      </w:r>
      <w:proofErr w:type="spellStart"/>
      <w:r w:rsidR="00AB7BB8" w:rsidRPr="00A26B47">
        <w:t>dodecacene</w:t>
      </w:r>
      <w:proofErr w:type="spellEnd"/>
      <w:r w:rsidR="00AB7BB8" w:rsidRPr="00A26B47">
        <w:t xml:space="preserve">, the largest member of the </w:t>
      </w:r>
      <w:r w:rsidR="00CA3C68" w:rsidRPr="00A26B47">
        <w:t xml:space="preserve">acene </w:t>
      </w:r>
      <w:r w:rsidR="00AB7BB8" w:rsidRPr="00A26B47">
        <w:t>family</w:t>
      </w:r>
      <w:r w:rsidR="00CA3C68" w:rsidRPr="00A26B47">
        <w:t xml:space="preserve"> characterized up to now</w:t>
      </w:r>
      <w:r w:rsidR="00AB7BB8" w:rsidRPr="00A26B47">
        <w:t xml:space="preserve">, </w:t>
      </w:r>
      <w:r w:rsidR="00A63F02" w:rsidRPr="00A26B47">
        <w:t>the</w:t>
      </w:r>
      <w:r w:rsidR="00CA3C68" w:rsidRPr="00A26B47">
        <w:t xml:space="preserve"> energy gap </w:t>
      </w:r>
      <w:r w:rsidR="00A63F02" w:rsidRPr="00A26B47">
        <w:t>increases up to</w:t>
      </w:r>
      <w:r w:rsidR="00CA3C68" w:rsidRPr="00A26B47">
        <w:t xml:space="preserve"> 1.4 eV</w:t>
      </w:r>
      <w:r w:rsidR="00897C1F" w:rsidRPr="00A26B47">
        <w:t xml:space="preserve">, </w:t>
      </w:r>
      <w:r w:rsidR="009B722A" w:rsidRPr="00A26B47">
        <w:t>as a possible</w:t>
      </w:r>
      <w:r w:rsidR="00DB6F05" w:rsidRPr="00A26B47">
        <w:t xml:space="preserve"> </w:t>
      </w:r>
      <w:r w:rsidR="00A63F02" w:rsidRPr="00A26B47">
        <w:t>result of its</w:t>
      </w:r>
      <w:r w:rsidR="00DB6F05" w:rsidRPr="00A26B47">
        <w:t xml:space="preserve"> </w:t>
      </w:r>
      <w:r w:rsidR="00A63F02" w:rsidRPr="00A26B47">
        <w:t>higher</w:t>
      </w:r>
      <w:r w:rsidR="00DB6F05" w:rsidRPr="00A26B47">
        <w:t xml:space="preserve"> polyradical character.</w:t>
      </w:r>
      <w:r w:rsidR="00971BE6" w:rsidRPr="00A26B47">
        <w:t xml:space="preserve"> [9]</w:t>
      </w:r>
    </w:p>
    <w:p w14:paraId="63AC1191" w14:textId="42C15877" w:rsidR="00DD51FF" w:rsidRPr="00A26B47" w:rsidRDefault="002C15FF" w:rsidP="00D601E2">
      <w:pPr>
        <w:pStyle w:val="TAMainText"/>
        <w:rPr>
          <w:vertAlign w:val="superscript"/>
        </w:rPr>
      </w:pPr>
      <w:r w:rsidRPr="00A26B47">
        <w:t>The</w:t>
      </w:r>
      <w:r w:rsidR="00A854AE" w:rsidRPr="00A26B47">
        <w:t xml:space="preserve"> </w:t>
      </w:r>
      <w:r w:rsidR="00911494" w:rsidRPr="00A26B47">
        <w:t>s-</w:t>
      </w:r>
      <w:proofErr w:type="spellStart"/>
      <w:r w:rsidR="00911494" w:rsidRPr="00A26B47">
        <w:t>indaceno</w:t>
      </w:r>
      <w:proofErr w:type="spellEnd"/>
      <w:r w:rsidR="00A11BC9" w:rsidRPr="00A26B47">
        <w:t>[1,2-b:5,6-b</w:t>
      </w:r>
      <w:proofErr w:type="gramStart"/>
      <w:r w:rsidR="00A11BC9" w:rsidRPr="00A26B47">
        <w:t>']</w:t>
      </w:r>
      <w:proofErr w:type="spellStart"/>
      <w:r w:rsidR="00A11BC9" w:rsidRPr="00A26B47">
        <w:t>ditetracene</w:t>
      </w:r>
      <w:proofErr w:type="spellEnd"/>
      <w:proofErr w:type="gramEnd"/>
      <w:r w:rsidR="00A11BC9" w:rsidRPr="00A26B47">
        <w:t xml:space="preserve"> (</w:t>
      </w:r>
      <w:r w:rsidR="00A11BC9" w:rsidRPr="00A26B47">
        <w:rPr>
          <w:b/>
        </w:rPr>
        <w:t>1</w:t>
      </w:r>
      <w:r w:rsidR="00A11BC9" w:rsidRPr="00A26B47">
        <w:t>)</w:t>
      </w:r>
      <w:r w:rsidR="00A854AE" w:rsidRPr="00A26B47">
        <w:t xml:space="preserve"> and</w:t>
      </w:r>
      <w:r w:rsidR="00A11BC9" w:rsidRPr="00A26B47">
        <w:t xml:space="preserve"> as-</w:t>
      </w:r>
      <w:proofErr w:type="spellStart"/>
      <w:r w:rsidR="00A11BC9" w:rsidRPr="00A26B47">
        <w:t>indaceno</w:t>
      </w:r>
      <w:proofErr w:type="spellEnd"/>
      <w:r w:rsidR="00A11BC9" w:rsidRPr="00A26B47">
        <w:t>[2,3-b:6,7-b']</w:t>
      </w:r>
      <w:proofErr w:type="spellStart"/>
      <w:r w:rsidR="00A11BC9" w:rsidRPr="00A26B47">
        <w:t>ditetracene</w:t>
      </w:r>
      <w:proofErr w:type="spellEnd"/>
      <w:r w:rsidR="00A11BC9" w:rsidRPr="00A26B47">
        <w:t xml:space="preserve"> (</w:t>
      </w:r>
      <w:r w:rsidR="00A11BC9" w:rsidRPr="00A26B47">
        <w:rPr>
          <w:b/>
        </w:rPr>
        <w:t>2</w:t>
      </w:r>
      <w:r w:rsidR="00A11BC9" w:rsidRPr="00A26B47">
        <w:t xml:space="preserve">) </w:t>
      </w:r>
      <w:r w:rsidR="00A854AE" w:rsidRPr="00A26B47">
        <w:t xml:space="preserve">are </w:t>
      </w:r>
      <w:r w:rsidR="00A11BC9" w:rsidRPr="00A26B47">
        <w:t xml:space="preserve">analogues of </w:t>
      </w:r>
      <w:proofErr w:type="spellStart"/>
      <w:r w:rsidR="00A11BC9" w:rsidRPr="00A26B47">
        <w:t>undecacene</w:t>
      </w:r>
      <w:proofErr w:type="spellEnd"/>
      <w:r w:rsidR="00A11BC9" w:rsidRPr="00A26B47">
        <w:t xml:space="preserve"> bearing two five-membered rings</w:t>
      </w:r>
      <w:r w:rsidR="00DB6F05" w:rsidRPr="00A26B47">
        <w:t xml:space="preserve"> (Figure 1a). </w:t>
      </w:r>
      <w:bookmarkStart w:id="2" w:name="_Hlk52386616"/>
      <w:proofErr w:type="spellStart"/>
      <w:r w:rsidR="00DB6F05" w:rsidRPr="00A26B47">
        <w:t>Indacenoditetracenes</w:t>
      </w:r>
      <w:proofErr w:type="spellEnd"/>
      <w:r w:rsidR="00DB6F05" w:rsidRPr="00A26B47">
        <w:t xml:space="preserve"> </w:t>
      </w:r>
      <w:r w:rsidR="00DB6F05" w:rsidRPr="00A26B47">
        <w:rPr>
          <w:b/>
        </w:rPr>
        <w:t>1</w:t>
      </w:r>
      <w:r w:rsidR="00DB6F05" w:rsidRPr="00A26B47">
        <w:t xml:space="preserve"> and </w:t>
      </w:r>
      <w:r w:rsidR="00DB6F05" w:rsidRPr="00A26B47">
        <w:rPr>
          <w:b/>
        </w:rPr>
        <w:t>2</w:t>
      </w:r>
      <w:bookmarkEnd w:id="2"/>
      <w:r w:rsidR="00DB6F05" w:rsidRPr="00A26B47">
        <w:t xml:space="preserve"> </w:t>
      </w:r>
      <w:r w:rsidR="009B722A" w:rsidRPr="00A26B47">
        <w:t xml:space="preserve">are interesting targets </w:t>
      </w:r>
      <w:r w:rsidR="00DB6F05" w:rsidRPr="00A26B47">
        <w:t>as they have</w:t>
      </w:r>
      <w:r w:rsidR="00A11BC9" w:rsidRPr="00A26B47">
        <w:t xml:space="preserve"> embedded </w:t>
      </w:r>
      <w:proofErr w:type="spellStart"/>
      <w:r w:rsidR="00A11BC9" w:rsidRPr="00A26B47">
        <w:t>indeno</w:t>
      </w:r>
      <w:proofErr w:type="spellEnd"/>
      <w:r w:rsidR="00A11BC9" w:rsidRPr="00A26B47">
        <w:t>[1,2-</w:t>
      </w:r>
      <w:proofErr w:type="gramStart"/>
      <w:r w:rsidR="00A11BC9" w:rsidRPr="00A26B47">
        <w:t>b]fluorene</w:t>
      </w:r>
      <w:proofErr w:type="gramEnd"/>
      <w:r w:rsidR="00A11BC9" w:rsidRPr="00A26B47">
        <w:t xml:space="preserve"> (</w:t>
      </w:r>
      <w:r w:rsidR="00A11BC9" w:rsidRPr="00A26B47">
        <w:rPr>
          <w:b/>
        </w:rPr>
        <w:t>3</w:t>
      </w:r>
      <w:r w:rsidR="00A11BC9" w:rsidRPr="00A26B47">
        <w:t xml:space="preserve">) </w:t>
      </w:r>
      <w:r w:rsidR="00971BE6" w:rsidRPr="00A26B47">
        <w:t xml:space="preserve">[10-12] </w:t>
      </w:r>
      <w:r w:rsidR="00A11BC9" w:rsidRPr="00A26B47">
        <w:t xml:space="preserve">and </w:t>
      </w:r>
      <w:proofErr w:type="spellStart"/>
      <w:r w:rsidR="00A11BC9" w:rsidRPr="00A26B47">
        <w:t>indeno</w:t>
      </w:r>
      <w:proofErr w:type="spellEnd"/>
      <w:r w:rsidR="00A11BC9" w:rsidRPr="00A26B47">
        <w:t>[2,1-a]fluorene (</w:t>
      </w:r>
      <w:r w:rsidR="00A11BC9" w:rsidRPr="00A26B47">
        <w:rPr>
          <w:b/>
        </w:rPr>
        <w:t>4</w:t>
      </w:r>
      <w:bookmarkStart w:id="3" w:name="_Ref52201026"/>
      <w:r w:rsidR="009B722A" w:rsidRPr="00A26B47">
        <w:t>)</w:t>
      </w:r>
      <w:bookmarkEnd w:id="3"/>
      <w:r w:rsidR="00A11BC9" w:rsidRPr="00A26B47">
        <w:t xml:space="preserve"> </w:t>
      </w:r>
      <w:r w:rsidR="00971BE6" w:rsidRPr="00A26B47">
        <w:t xml:space="preserve">[13-14] </w:t>
      </w:r>
      <w:r w:rsidR="00A63F02" w:rsidRPr="00A26B47">
        <w:t xml:space="preserve">substructures, </w:t>
      </w:r>
      <w:r w:rsidR="009B722A" w:rsidRPr="00A26B47">
        <w:t xml:space="preserve">which </w:t>
      </w:r>
      <w:r w:rsidR="00A63F02" w:rsidRPr="00A26B47">
        <w:t>have been reported to have</w:t>
      </w:r>
      <w:r w:rsidR="004C3E7E" w:rsidRPr="00A26B47">
        <w:t xml:space="preserve"> </w:t>
      </w:r>
      <w:r w:rsidR="00A75DE0" w:rsidRPr="00A26B47">
        <w:t>partial</w:t>
      </w:r>
      <w:r w:rsidR="00DB6F05" w:rsidRPr="00A26B47">
        <w:t xml:space="preserve"> </w:t>
      </w:r>
      <w:r w:rsidR="004C3E7E" w:rsidRPr="00A26B47">
        <w:t>diradicaloid character</w:t>
      </w:r>
      <w:r w:rsidR="00675381" w:rsidRPr="00A26B47">
        <w:t>.</w:t>
      </w:r>
      <w:r w:rsidR="00555048" w:rsidRPr="00A26B47">
        <w:t xml:space="preserve"> </w:t>
      </w:r>
      <w:r w:rsidR="00971BE6" w:rsidRPr="00A26B47">
        <w:t xml:space="preserve">[15-16] </w:t>
      </w:r>
      <w:r w:rsidR="00675381" w:rsidRPr="00A26B47">
        <w:t>However,</w:t>
      </w:r>
      <w:r w:rsidR="00DD51FF" w:rsidRPr="00A26B47">
        <w:t xml:space="preserve"> </w:t>
      </w:r>
      <w:r w:rsidR="00603110" w:rsidRPr="00A26B47">
        <w:t>i</w:t>
      </w:r>
      <w:r w:rsidR="00CF67CB" w:rsidRPr="00A26B47">
        <w:t xml:space="preserve">t has been </w:t>
      </w:r>
      <w:r w:rsidR="00A63F02" w:rsidRPr="00A26B47">
        <w:t xml:space="preserve">recently </w:t>
      </w:r>
      <w:r w:rsidR="00CF67CB" w:rsidRPr="00A26B47">
        <w:t xml:space="preserve">reported that the </w:t>
      </w:r>
      <w:proofErr w:type="spellStart"/>
      <w:r w:rsidR="00CF67CB" w:rsidRPr="00A26B47">
        <w:t>paratropicity</w:t>
      </w:r>
      <w:proofErr w:type="spellEnd"/>
      <w:r w:rsidR="00CF67CB" w:rsidRPr="00A26B47">
        <w:t xml:space="preserve"> of s-</w:t>
      </w:r>
      <w:proofErr w:type="spellStart"/>
      <w:r w:rsidR="00CF67CB" w:rsidRPr="00A26B47">
        <w:t>indacenes</w:t>
      </w:r>
      <w:proofErr w:type="spellEnd"/>
      <w:r w:rsidR="00CF67CB" w:rsidRPr="00A26B47">
        <w:t xml:space="preserve"> decreases when the terminal acene parts are extended</w:t>
      </w:r>
      <w:r w:rsidR="00DD51FF" w:rsidRPr="00A26B47">
        <w:t>.</w:t>
      </w:r>
      <w:r w:rsidR="009207E3" w:rsidRPr="00A26B47">
        <w:t xml:space="preserve"> </w:t>
      </w:r>
      <w:r w:rsidR="00971BE6" w:rsidRPr="00A26B47">
        <w:t xml:space="preserve">[17-19] </w:t>
      </w:r>
      <w:r w:rsidR="00D3189D" w:rsidRPr="00A26B47">
        <w:t>M</w:t>
      </w:r>
      <w:r w:rsidR="00534694" w:rsidRPr="00A26B47">
        <w:t>olecules</w:t>
      </w:r>
      <w:r w:rsidR="00675381" w:rsidRPr="00A26B47">
        <w:t xml:space="preserve"> with embedded </w:t>
      </w:r>
      <w:proofErr w:type="spellStart"/>
      <w:r w:rsidR="00675381" w:rsidRPr="00A26B47">
        <w:t>indenofluorene</w:t>
      </w:r>
      <w:proofErr w:type="spellEnd"/>
      <w:r w:rsidR="00675381" w:rsidRPr="00A26B47">
        <w:t xml:space="preserve"> units generated through surface-assisted synthesis </w:t>
      </w:r>
      <w:r w:rsidR="00534694" w:rsidRPr="00A26B47">
        <w:t xml:space="preserve">have attracted </w:t>
      </w:r>
      <w:r w:rsidR="00D3189D" w:rsidRPr="00A26B47">
        <w:t>recent interest as</w:t>
      </w:r>
      <w:r w:rsidR="00675381" w:rsidRPr="00A26B47">
        <w:t xml:space="preserve"> advanced materials with </w:t>
      </w:r>
      <w:r w:rsidR="00691F0A" w:rsidRPr="00A26B47">
        <w:t>intriguing</w:t>
      </w:r>
      <w:r w:rsidR="00675381" w:rsidRPr="00A26B47">
        <w:t xml:space="preserve"> electronic properties.</w:t>
      </w:r>
      <w:r w:rsidR="00E70EEE" w:rsidRPr="00A26B47">
        <w:t xml:space="preserve"> </w:t>
      </w:r>
      <w:r w:rsidR="00971BE6" w:rsidRPr="00A26B47">
        <w:t xml:space="preserve">[20-22] </w:t>
      </w:r>
      <w:r w:rsidR="00E70EEE" w:rsidRPr="00A26B47">
        <w:t xml:space="preserve">Interestingly, PAH </w:t>
      </w:r>
      <w:r w:rsidR="00E70EEE" w:rsidRPr="00A26B47">
        <w:rPr>
          <w:b/>
        </w:rPr>
        <w:t>5</w:t>
      </w:r>
      <w:r w:rsidR="00E70EEE" w:rsidRPr="00A26B47">
        <w:t xml:space="preserve">, a benzo-analogue of </w:t>
      </w:r>
      <w:r w:rsidR="00E70EEE" w:rsidRPr="00A26B47">
        <w:rPr>
          <w:b/>
        </w:rPr>
        <w:t>4</w:t>
      </w:r>
      <w:r w:rsidR="00E70EEE" w:rsidRPr="00A26B47">
        <w:t xml:space="preserve">, has been reported to react in Diels-Alder reactions at the internal 4b/8b positions, </w:t>
      </w:r>
      <w:r w:rsidR="00971BE6" w:rsidRPr="00A26B47">
        <w:t xml:space="preserve">[14] </w:t>
      </w:r>
      <w:r w:rsidR="00E70EEE" w:rsidRPr="00A26B47">
        <w:t xml:space="preserve">presumably </w:t>
      </w:r>
      <w:r w:rsidR="00455E8E" w:rsidRPr="00A26B47">
        <w:t>a</w:t>
      </w:r>
      <w:r w:rsidR="00E70EEE" w:rsidRPr="00A26B47">
        <w:t xml:space="preserve">s </w:t>
      </w:r>
      <w:r w:rsidR="00455E8E" w:rsidRPr="00A26B47">
        <w:t xml:space="preserve">a </w:t>
      </w:r>
      <w:r w:rsidR="00E70EEE" w:rsidRPr="00A26B47">
        <w:t>result of the substitution at positions 13/14 by bulky 2,4,6-trimethylphenyl (mesityl) groups (Figure 1b).</w:t>
      </w:r>
    </w:p>
    <w:p w14:paraId="34AAEAF8" w14:textId="3EEEAA90" w:rsidR="00E3479C" w:rsidRPr="00A26B47" w:rsidRDefault="004F00A5" w:rsidP="00881A34">
      <w:pPr>
        <w:pStyle w:val="TAMainText"/>
      </w:pPr>
      <w:r w:rsidRPr="00A26B47">
        <w:t>Most of the carbon-carbon bond formation reactions in the field of on-surface synthesis involve dehalogenative or dehydrogenative couplings, as well as simple condensation reactions</w:t>
      </w:r>
      <w:bookmarkStart w:id="4" w:name="_Ref54109425"/>
      <w:r w:rsidR="00DC5288" w:rsidRPr="00A26B47">
        <w:t>,</w:t>
      </w:r>
      <w:bookmarkEnd w:id="4"/>
      <w:r w:rsidRPr="00A26B47">
        <w:t xml:space="preserve"> </w:t>
      </w:r>
      <w:r w:rsidR="00971BE6" w:rsidRPr="00A26B47">
        <w:t xml:space="preserve">[23-25] </w:t>
      </w:r>
      <w:r w:rsidRPr="00A26B47">
        <w:t xml:space="preserve">although a few examples of formal [2+2] cycloadditions have also been reported. </w:t>
      </w:r>
      <w:r w:rsidR="00971BE6" w:rsidRPr="00A26B47">
        <w:t xml:space="preserve">[26-27] </w:t>
      </w:r>
      <w:r w:rsidR="00A91544" w:rsidRPr="00A26B47">
        <w:t>V</w:t>
      </w:r>
      <w:r w:rsidRPr="00A26B47">
        <w:t>ery recently the dehydro-Diels-Alder reaction has been applied for the on-surface construction of diverse PAHs from dibromo-bis(</w:t>
      </w:r>
      <w:proofErr w:type="spellStart"/>
      <w:r w:rsidRPr="00A26B47">
        <w:t>phenylethynyl</w:t>
      </w:r>
      <w:proofErr w:type="spellEnd"/>
      <w:r w:rsidRPr="00A26B47">
        <w:t xml:space="preserve">)benzene on </w:t>
      </w:r>
      <w:r w:rsidR="00E23F0E" w:rsidRPr="00A26B47">
        <w:t>the</w:t>
      </w:r>
      <w:r w:rsidRPr="00A26B47">
        <w:t xml:space="preserve"> </w:t>
      </w:r>
      <w:proofErr w:type="gramStart"/>
      <w:r w:rsidRPr="00A26B47">
        <w:t>Au(</w:t>
      </w:r>
      <w:proofErr w:type="gramEnd"/>
      <w:r w:rsidRPr="00A26B47">
        <w:t>111) surface.</w:t>
      </w:r>
      <w:r w:rsidR="00E70EEE" w:rsidRPr="00A26B47">
        <w:rPr>
          <w:vertAlign w:val="superscript"/>
        </w:rPr>
        <w:t xml:space="preserve"> </w:t>
      </w:r>
      <w:r w:rsidR="00971BE6" w:rsidRPr="00A26B47">
        <w:t>[28-29]</w:t>
      </w:r>
    </w:p>
    <w:p w14:paraId="1443BEC6" w14:textId="5EEAC4C0" w:rsidR="00C16732" w:rsidRPr="00A26B47" w:rsidRDefault="00C16732" w:rsidP="00881A34">
      <w:pPr>
        <w:pStyle w:val="TAMainText"/>
      </w:pPr>
      <w:r w:rsidRPr="00A26B47">
        <w:t xml:space="preserve">We </w:t>
      </w:r>
      <w:r w:rsidR="004B487A" w:rsidRPr="00A26B47">
        <w:t xml:space="preserve">report here the formation of </w:t>
      </w:r>
      <w:r w:rsidR="004B487A" w:rsidRPr="00A26B47">
        <w:rPr>
          <w:b/>
        </w:rPr>
        <w:t>1</w:t>
      </w:r>
      <w:r w:rsidR="004B487A" w:rsidRPr="00A26B47">
        <w:t xml:space="preserve"> and </w:t>
      </w:r>
      <w:r w:rsidR="004B487A" w:rsidRPr="00A26B47">
        <w:rPr>
          <w:b/>
        </w:rPr>
        <w:t>2</w:t>
      </w:r>
      <w:r w:rsidR="004B487A" w:rsidRPr="00A26B47">
        <w:t xml:space="preserve"> from a common precursor </w:t>
      </w:r>
      <w:r w:rsidR="004B487A" w:rsidRPr="00A26B47">
        <w:rPr>
          <w:b/>
        </w:rPr>
        <w:t>11a</w:t>
      </w:r>
      <w:r w:rsidR="004B487A" w:rsidRPr="00A26B47">
        <w:t xml:space="preserve"> by a combination of our gold(I)-catalyzed cycloaddition approach, followed by an on-surface dehydrogenative cyclization. Surprisingly, we have found that on-surface generated </w:t>
      </w:r>
      <w:r w:rsidR="004B487A" w:rsidRPr="00A26B47">
        <w:rPr>
          <w:i/>
          <w:iCs/>
        </w:rPr>
        <w:t>as</w:t>
      </w:r>
      <w:r w:rsidR="004B487A" w:rsidRPr="00A26B47">
        <w:t>-</w:t>
      </w:r>
      <w:proofErr w:type="spellStart"/>
      <w:r w:rsidR="004B487A" w:rsidRPr="00A26B47">
        <w:t>indaceno</w:t>
      </w:r>
      <w:proofErr w:type="spellEnd"/>
      <w:r w:rsidR="004B487A" w:rsidRPr="00A26B47">
        <w:t>[2,3-b:6,7-b</w:t>
      </w:r>
      <w:proofErr w:type="gramStart"/>
      <w:r w:rsidR="004B487A" w:rsidRPr="00A26B47">
        <w:t>']</w:t>
      </w:r>
      <w:proofErr w:type="spellStart"/>
      <w:r w:rsidR="004B487A" w:rsidRPr="00A26B47">
        <w:t>ditetracene</w:t>
      </w:r>
      <w:proofErr w:type="spellEnd"/>
      <w:proofErr w:type="gramEnd"/>
      <w:r w:rsidR="004B487A" w:rsidRPr="00A26B47">
        <w:t xml:space="preserve"> (</w:t>
      </w:r>
      <w:r w:rsidR="004B487A" w:rsidRPr="00A26B47">
        <w:rPr>
          <w:b/>
        </w:rPr>
        <w:t>2</w:t>
      </w:r>
      <w:r w:rsidR="004B487A" w:rsidRPr="00A26B47">
        <w:t>) reacts through</w:t>
      </w:r>
      <w:r w:rsidRPr="00A26B47">
        <w:t xml:space="preserve"> </w:t>
      </w:r>
      <w:r w:rsidR="004B487A" w:rsidRPr="00A26B47">
        <w:t>its</w:t>
      </w:r>
      <w:r w:rsidRPr="00A26B47">
        <w:t xml:space="preserve"> </w:t>
      </w:r>
      <w:r w:rsidRPr="00A26B47">
        <w:rPr>
          <w:i/>
          <w:iCs/>
        </w:rPr>
        <w:t>ortho</w:t>
      </w:r>
      <w:r w:rsidRPr="00A26B47">
        <w:t>‐</w:t>
      </w:r>
      <w:proofErr w:type="spellStart"/>
      <w:r w:rsidRPr="00A26B47">
        <w:t>quinodimethane</w:t>
      </w:r>
      <w:proofErr w:type="spellEnd"/>
      <w:r w:rsidRPr="00A26B47">
        <w:t xml:space="preserve"> </w:t>
      </w:r>
      <w:r w:rsidR="00971BE6" w:rsidRPr="00A26B47">
        <w:t xml:space="preserve">[30] </w:t>
      </w:r>
      <w:r w:rsidRPr="00A26B47">
        <w:t xml:space="preserve">central part </w:t>
      </w:r>
      <w:r w:rsidR="004B487A" w:rsidRPr="00A26B47">
        <w:lastRenderedPageBreak/>
        <w:t xml:space="preserve">with acenes </w:t>
      </w:r>
      <w:r w:rsidRPr="00A26B47">
        <w:t xml:space="preserve">to form extended PAHs </w:t>
      </w:r>
      <w:r w:rsidR="00172F7A" w:rsidRPr="00060CE7">
        <w:rPr>
          <w:b/>
          <w:bCs/>
          <w:highlight w:val="yellow"/>
        </w:rPr>
        <w:t>7</w:t>
      </w:r>
      <w:r w:rsidR="00172F7A">
        <w:rPr>
          <w:b/>
          <w:bCs/>
        </w:rPr>
        <w:t xml:space="preserve"> </w:t>
      </w:r>
      <w:r w:rsidRPr="00A26B47">
        <w:t xml:space="preserve">with an </w:t>
      </w:r>
      <w:proofErr w:type="spellStart"/>
      <w:r w:rsidRPr="00A26B47">
        <w:t>indeno</w:t>
      </w:r>
      <w:proofErr w:type="spellEnd"/>
      <w:r w:rsidRPr="00A26B47">
        <w:t>[1,2,3-cd]fluoranthene substructure (Figure 1</w:t>
      </w:r>
      <w:r w:rsidR="004B487A" w:rsidRPr="00A26B47">
        <w:t>c</w:t>
      </w:r>
      <w:r w:rsidRPr="00A26B47">
        <w:t>).</w:t>
      </w:r>
    </w:p>
    <w:p w14:paraId="4EB2A7EA" w14:textId="5E7894F1" w:rsidR="004B487A" w:rsidRPr="00A26B47" w:rsidRDefault="00D37CCE" w:rsidP="004B487A">
      <w:pPr>
        <w:pStyle w:val="TAMainText"/>
        <w:rPr>
          <w:strike/>
        </w:rPr>
      </w:pPr>
      <w:r w:rsidRPr="00A26B47" w:rsidDel="002C15FF">
        <w:t>The high reactivity and insolubility of unsubstituted acenes larger than pentacene is a barrier for their synthesis under conventional in-solution conditions, which has been circumvented by the use of on-surface synthesis.</w:t>
      </w:r>
      <w:r w:rsidRPr="00A26B47">
        <w:rPr>
          <w:vertAlign w:val="superscript"/>
        </w:rPr>
        <w:t xml:space="preserve"> </w:t>
      </w:r>
      <w:r w:rsidRPr="00A26B47">
        <w:t xml:space="preserve">[6,7,9,23,31-33] </w:t>
      </w:r>
      <w:r w:rsidRPr="00A26B47" w:rsidDel="002C15FF">
        <w:t>In this context, we have recently developed a synthesis of long acenes by first preparing partially saturated acene derivatives (</w:t>
      </w:r>
      <w:proofErr w:type="spellStart"/>
      <w:r w:rsidRPr="00A26B47" w:rsidDel="002C15FF">
        <w:t>hydroacenes</w:t>
      </w:r>
      <w:proofErr w:type="spellEnd"/>
      <w:r w:rsidRPr="00A26B47" w:rsidDel="002C15FF">
        <w:t xml:space="preserve">) using a gold(I)-catalyzed formal [4+2] cycloaddition, </w:t>
      </w:r>
      <w:r w:rsidRPr="00A26B47">
        <w:t xml:space="preserve">[34] </w:t>
      </w:r>
      <w:r w:rsidRPr="00A26B47" w:rsidDel="002C15FF">
        <w:t>followed by dehydrogenation on a metal surface.</w:t>
      </w:r>
      <w:r w:rsidRPr="00A26B47">
        <w:t xml:space="preserve"> [7,35,36] </w:t>
      </w:r>
      <w:r w:rsidRPr="00060CE7">
        <w:rPr>
          <w:highlight w:val="yellow"/>
        </w:rPr>
        <w:t>Th</w:t>
      </w:r>
      <w:r w:rsidR="00172F7A" w:rsidRPr="00060CE7">
        <w:rPr>
          <w:highlight w:val="yellow"/>
        </w:rPr>
        <w:t>is</w:t>
      </w:r>
      <w:r w:rsidRPr="00A26B47">
        <w:t xml:space="preserve"> approach allowed us to use not only pentacene, but also </w:t>
      </w:r>
      <w:proofErr w:type="spellStart"/>
      <w:r w:rsidRPr="00A26B47">
        <w:t>octacene</w:t>
      </w:r>
      <w:proofErr w:type="spellEnd"/>
      <w:r w:rsidRPr="00A26B47">
        <w:t xml:space="preserve"> as a component in the surface-assisted cycloaddition with </w:t>
      </w:r>
      <w:r w:rsidRPr="00A26B47">
        <w:rPr>
          <w:b/>
        </w:rPr>
        <w:t>2</w:t>
      </w:r>
      <w:r w:rsidRPr="00A26B47">
        <w:t>.</w:t>
      </w:r>
    </w:p>
    <w:p w14:paraId="0CD2B27A" w14:textId="2AF4A13F" w:rsidR="00055398" w:rsidRPr="00A26B47" w:rsidRDefault="00A91544" w:rsidP="00055398">
      <w:pPr>
        <w:pStyle w:val="TAMainText"/>
        <w:jc w:val="center"/>
      </w:pPr>
      <w:r w:rsidRPr="00A26B47">
        <w:rPr>
          <w:noProof/>
        </w:rPr>
        <w:drawing>
          <wp:inline distT="0" distB="0" distL="0" distR="0" wp14:anchorId="05DACAA7" wp14:editId="7593A58C">
            <wp:extent cx="2404800" cy="3758400"/>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404800" cy="3758400"/>
                    </a:xfrm>
                    <a:prstGeom prst="rect">
                      <a:avLst/>
                    </a:prstGeom>
                  </pic:spPr>
                </pic:pic>
              </a:graphicData>
            </a:graphic>
          </wp:inline>
        </w:drawing>
      </w:r>
    </w:p>
    <w:p w14:paraId="0A15B83B" w14:textId="164D0ECB" w:rsidR="00055398" w:rsidRPr="00A26B47" w:rsidRDefault="00055398" w:rsidP="00055398">
      <w:pPr>
        <w:pStyle w:val="VAFigureCaption"/>
      </w:pPr>
      <w:r w:rsidRPr="00A26B47">
        <w:rPr>
          <w:b/>
          <w:bCs w:val="0"/>
        </w:rPr>
        <w:t xml:space="preserve">Figure 1. </w:t>
      </w:r>
      <w:r w:rsidR="004B487A" w:rsidRPr="00A26B47">
        <w:t>(a)</w:t>
      </w:r>
      <w:r w:rsidR="004B487A" w:rsidRPr="00A26B47">
        <w:rPr>
          <w:b/>
          <w:bCs w:val="0"/>
        </w:rPr>
        <w:t xml:space="preserve"> </w:t>
      </w:r>
      <w:r w:rsidRPr="00A26B47">
        <w:t xml:space="preserve">Structures of </w:t>
      </w:r>
      <w:r w:rsidRPr="00A26B47">
        <w:rPr>
          <w:i/>
          <w:iCs/>
        </w:rPr>
        <w:t>s</w:t>
      </w:r>
      <w:r w:rsidRPr="00A26B47">
        <w:t>-</w:t>
      </w:r>
      <w:proofErr w:type="spellStart"/>
      <w:r w:rsidRPr="00A26B47">
        <w:t>indaceno</w:t>
      </w:r>
      <w:proofErr w:type="spellEnd"/>
      <w:r w:rsidRPr="00A26B47">
        <w:t>[1,2-</w:t>
      </w:r>
      <w:r w:rsidRPr="00A26B47">
        <w:rPr>
          <w:i/>
          <w:iCs/>
        </w:rPr>
        <w:t>b</w:t>
      </w:r>
      <w:r w:rsidRPr="00A26B47">
        <w:t>:5,6-b</w:t>
      </w:r>
      <w:proofErr w:type="gramStart"/>
      <w:r w:rsidRPr="00A26B47">
        <w:rPr>
          <w:i/>
          <w:iCs/>
        </w:rPr>
        <w:t>'</w:t>
      </w:r>
      <w:r w:rsidRPr="00A26B47">
        <w:t>]</w:t>
      </w:r>
      <w:proofErr w:type="spellStart"/>
      <w:r w:rsidRPr="00A26B47">
        <w:t>ditetracene</w:t>
      </w:r>
      <w:proofErr w:type="spellEnd"/>
      <w:proofErr w:type="gramEnd"/>
      <w:r w:rsidRPr="00A26B47">
        <w:t xml:space="preserve"> (</w:t>
      </w:r>
      <w:r w:rsidRPr="00A26B47">
        <w:rPr>
          <w:b/>
        </w:rPr>
        <w:t>1</w:t>
      </w:r>
      <w:r w:rsidRPr="00A26B47">
        <w:t xml:space="preserve">), </w:t>
      </w:r>
      <w:r w:rsidRPr="00A26B47">
        <w:rPr>
          <w:i/>
          <w:iCs/>
        </w:rPr>
        <w:t>as</w:t>
      </w:r>
      <w:r w:rsidRPr="00A26B47">
        <w:t>-</w:t>
      </w:r>
      <w:proofErr w:type="spellStart"/>
      <w:r w:rsidRPr="00A26B47">
        <w:t>indaceno</w:t>
      </w:r>
      <w:proofErr w:type="spellEnd"/>
      <w:r w:rsidRPr="00A26B47">
        <w:t>[2,3-</w:t>
      </w:r>
      <w:r w:rsidRPr="00A26B47">
        <w:rPr>
          <w:i/>
          <w:iCs/>
        </w:rPr>
        <w:t>b</w:t>
      </w:r>
      <w:r w:rsidRPr="00A26B47">
        <w:t>:6,7-</w:t>
      </w:r>
      <w:r w:rsidRPr="00A26B47">
        <w:rPr>
          <w:i/>
          <w:iCs/>
        </w:rPr>
        <w:t>b'</w:t>
      </w:r>
      <w:r w:rsidRPr="00A26B47">
        <w:t>]</w:t>
      </w:r>
      <w:proofErr w:type="spellStart"/>
      <w:r w:rsidRPr="00A26B47">
        <w:t>ditetracene</w:t>
      </w:r>
      <w:proofErr w:type="spellEnd"/>
      <w:r w:rsidRPr="00A26B47">
        <w:t xml:space="preserve"> (</w:t>
      </w:r>
      <w:r w:rsidRPr="00A26B47">
        <w:rPr>
          <w:b/>
        </w:rPr>
        <w:t>2</w:t>
      </w:r>
      <w:r w:rsidRPr="00A26B47">
        <w:t>),</w:t>
      </w:r>
      <w:r w:rsidRPr="00A26B47">
        <w:rPr>
          <w:rFonts w:ascii="Helvetica" w:hAnsi="Helvetica" w:cs="Helvetica"/>
          <w:color w:val="000000"/>
          <w:sz w:val="20"/>
        </w:rPr>
        <w:t xml:space="preserve"> </w:t>
      </w:r>
      <w:r w:rsidRPr="00A26B47">
        <w:t xml:space="preserve">and the parents </w:t>
      </w:r>
      <w:proofErr w:type="spellStart"/>
      <w:r w:rsidRPr="00A26B47">
        <w:t>indeno</w:t>
      </w:r>
      <w:proofErr w:type="spellEnd"/>
      <w:r w:rsidRPr="00A26B47">
        <w:t>[1,2-</w:t>
      </w:r>
      <w:r w:rsidRPr="00A26B47">
        <w:rPr>
          <w:i/>
          <w:iCs/>
        </w:rPr>
        <w:t>b</w:t>
      </w:r>
      <w:r w:rsidRPr="00A26B47">
        <w:t>]fluorene (</w:t>
      </w:r>
      <w:r w:rsidRPr="00A26B47">
        <w:rPr>
          <w:b/>
        </w:rPr>
        <w:t>3</w:t>
      </w:r>
      <w:r w:rsidRPr="00A26B47">
        <w:t xml:space="preserve">) and </w:t>
      </w:r>
      <w:proofErr w:type="spellStart"/>
      <w:r w:rsidRPr="00A26B47">
        <w:t>indeno</w:t>
      </w:r>
      <w:proofErr w:type="spellEnd"/>
      <w:r w:rsidRPr="00A26B47">
        <w:t>[2,1-</w:t>
      </w:r>
      <w:r w:rsidRPr="00A26B47">
        <w:rPr>
          <w:i/>
          <w:iCs/>
        </w:rPr>
        <w:t>a</w:t>
      </w:r>
      <w:r w:rsidRPr="00A26B47">
        <w:t>]fluorene (</w:t>
      </w:r>
      <w:r w:rsidRPr="00A26B47">
        <w:rPr>
          <w:b/>
        </w:rPr>
        <w:t>4</w:t>
      </w:r>
      <w:r w:rsidRPr="00A26B47">
        <w:t>)</w:t>
      </w:r>
      <w:r w:rsidR="004B487A" w:rsidRPr="00A26B47">
        <w:t xml:space="preserve">. (b) </w:t>
      </w:r>
      <w:r w:rsidRPr="00A26B47">
        <w:t xml:space="preserve">Diels-Alder cycloaddition </w:t>
      </w:r>
      <w:r w:rsidR="004B487A" w:rsidRPr="00A26B47">
        <w:t xml:space="preserve">of </w:t>
      </w:r>
      <w:r w:rsidR="004B487A" w:rsidRPr="00A26B47">
        <w:rPr>
          <w:b/>
          <w:bCs w:val="0"/>
        </w:rPr>
        <w:t>5</w:t>
      </w:r>
      <w:r w:rsidR="004B487A" w:rsidRPr="00A26B47">
        <w:t xml:space="preserve"> to form </w:t>
      </w:r>
      <w:r w:rsidR="004B487A" w:rsidRPr="00A26B47">
        <w:rPr>
          <w:b/>
          <w:bCs w:val="0"/>
        </w:rPr>
        <w:t>6</w:t>
      </w:r>
      <w:r w:rsidR="004B487A" w:rsidRPr="00A26B47">
        <w:t>.</w:t>
      </w:r>
      <w:r w:rsidR="004A70F5" w:rsidRPr="00A26B47">
        <w:rPr>
          <w:vertAlign w:val="superscript"/>
        </w:rPr>
        <w:t>14</w:t>
      </w:r>
      <w:r w:rsidR="004B487A" w:rsidRPr="00A26B47">
        <w:t xml:space="preserve"> (c) Formal cycloadd</w:t>
      </w:r>
      <w:r w:rsidR="004A70F5" w:rsidRPr="00A26B47">
        <w:t>i</w:t>
      </w:r>
      <w:r w:rsidR="004B487A" w:rsidRPr="00A26B47">
        <w:t xml:space="preserve">tion </w:t>
      </w:r>
      <w:r w:rsidR="004A70F5" w:rsidRPr="00A26B47">
        <w:t xml:space="preserve">of </w:t>
      </w:r>
      <w:r w:rsidR="004A70F5" w:rsidRPr="00A26B47">
        <w:rPr>
          <w:b/>
          <w:bCs w:val="0"/>
        </w:rPr>
        <w:t>2</w:t>
      </w:r>
      <w:r w:rsidR="004B487A" w:rsidRPr="00A26B47">
        <w:t xml:space="preserve"> with acenes to form </w:t>
      </w:r>
      <w:r w:rsidR="004B487A" w:rsidRPr="00A26B47">
        <w:rPr>
          <w:i/>
          <w:iCs/>
        </w:rPr>
        <w:t>T</w:t>
      </w:r>
      <w:r w:rsidR="004B487A" w:rsidRPr="00A26B47">
        <w:t xml:space="preserve"> shaped molecules </w:t>
      </w:r>
      <w:r w:rsidR="004B487A" w:rsidRPr="00A26B47">
        <w:rPr>
          <w:b/>
          <w:bCs w:val="0"/>
        </w:rPr>
        <w:t>7</w:t>
      </w:r>
      <w:r w:rsidR="004B487A" w:rsidRPr="00A26B47">
        <w:t>.</w:t>
      </w:r>
      <w:r w:rsidRPr="00A26B47">
        <w:t xml:space="preserve"> </w:t>
      </w:r>
    </w:p>
    <w:p w14:paraId="326C2E09" w14:textId="77777777" w:rsidR="00A4676D" w:rsidRPr="00A26B47" w:rsidRDefault="00A4676D" w:rsidP="00A4676D">
      <w:pPr>
        <w:pStyle w:val="VCSchemeTitle"/>
      </w:pPr>
      <w:r w:rsidRPr="00A26B47">
        <w:rPr>
          <w:b/>
          <w:bCs w:val="0"/>
        </w:rPr>
        <w:t>Scheme 1.</w:t>
      </w:r>
      <w:r w:rsidRPr="00A26B47">
        <w:t xml:space="preserve"> Synthesis of </w:t>
      </w:r>
      <w:r w:rsidRPr="00A26B47">
        <w:rPr>
          <w:b/>
        </w:rPr>
        <w:t>1</w:t>
      </w:r>
      <w:r w:rsidRPr="00A26B47">
        <w:t xml:space="preserve"> and </w:t>
      </w:r>
      <w:r w:rsidRPr="00A26B47">
        <w:rPr>
          <w:b/>
        </w:rPr>
        <w:t>2</w:t>
      </w:r>
      <w:r w:rsidRPr="00A26B47">
        <w:t xml:space="preserve"> </w:t>
      </w:r>
      <w:r w:rsidRPr="00A26B47">
        <w:rPr>
          <w:i/>
          <w:iCs/>
        </w:rPr>
        <w:t>via</w:t>
      </w:r>
      <w:r w:rsidRPr="00A26B47">
        <w:t xml:space="preserve"> gold(I)-catalyzed [4+2] cycloaddition and on surface dehydrogenative cyclization.</w:t>
      </w:r>
    </w:p>
    <w:p w14:paraId="7B2ED5B3" w14:textId="77777777" w:rsidR="00A4676D" w:rsidRPr="00A26B47" w:rsidRDefault="00A4676D" w:rsidP="00A4676D">
      <w:pPr>
        <w:pStyle w:val="TAMainText"/>
      </w:pPr>
      <w:r w:rsidRPr="00A26B47">
        <w:rPr>
          <w:noProof/>
          <w:lang w:val="pl-PL" w:eastAsia="pl-PL"/>
        </w:rPr>
        <w:drawing>
          <wp:inline distT="0" distB="0" distL="0" distR="0" wp14:anchorId="4EC92A57" wp14:editId="166A1E41">
            <wp:extent cx="2854800" cy="3168000"/>
            <wp:effectExtent l="0" t="0" r="317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54800" cy="3168000"/>
                    </a:xfrm>
                    <a:prstGeom prst="rect">
                      <a:avLst/>
                    </a:prstGeom>
                  </pic:spPr>
                </pic:pic>
              </a:graphicData>
            </a:graphic>
          </wp:inline>
        </w:drawing>
      </w:r>
    </w:p>
    <w:p w14:paraId="026F9CD6" w14:textId="693A614E" w:rsidR="005B2A11" w:rsidRPr="00A26B47" w:rsidDel="002C15FF" w:rsidRDefault="005B2A11" w:rsidP="00881A34">
      <w:pPr>
        <w:pStyle w:val="TAMainText"/>
      </w:pPr>
    </w:p>
    <w:p w14:paraId="77CFEA1E" w14:textId="0BA1CB64" w:rsidR="00916A16" w:rsidRPr="00A26B47" w:rsidRDefault="00916A16" w:rsidP="00916A16">
      <w:pPr>
        <w:pStyle w:val="AuthorInformationTitle"/>
        <w:rPr>
          <w:lang w:val="en-US"/>
        </w:rPr>
      </w:pPr>
      <w:r w:rsidRPr="00A26B47">
        <w:rPr>
          <w:lang w:val="en-US"/>
        </w:rPr>
        <w:t>RESULTS AND DISCUSSION</w:t>
      </w:r>
    </w:p>
    <w:p w14:paraId="1D8A250A" w14:textId="4A325007" w:rsidR="006979DA" w:rsidRPr="00A26B47" w:rsidRDefault="00916A16" w:rsidP="00881A34">
      <w:pPr>
        <w:pStyle w:val="TAMainText"/>
      </w:pPr>
      <w:r w:rsidRPr="00A26B47">
        <w:rPr>
          <w:b/>
        </w:rPr>
        <w:t>Synthesis of precursors.</w:t>
      </w:r>
      <w:r w:rsidRPr="00A26B47">
        <w:t xml:space="preserve"> </w:t>
      </w:r>
      <w:r w:rsidR="00603C9C" w:rsidRPr="00A26B47">
        <w:t xml:space="preserve">The synthesis of </w:t>
      </w:r>
      <w:r w:rsidR="00D653C5" w:rsidRPr="00A26B47">
        <w:rPr>
          <w:b/>
        </w:rPr>
        <w:t>1</w:t>
      </w:r>
      <w:r w:rsidR="00D653C5" w:rsidRPr="00A26B47">
        <w:t xml:space="preserve"> and </w:t>
      </w:r>
      <w:r w:rsidR="00D653C5" w:rsidRPr="00A26B47">
        <w:rPr>
          <w:b/>
        </w:rPr>
        <w:t>2</w:t>
      </w:r>
      <w:r w:rsidR="00D653C5" w:rsidRPr="00A26B47">
        <w:t xml:space="preserve"> </w:t>
      </w:r>
      <w:r w:rsidR="006979DA" w:rsidRPr="00A26B47">
        <w:t xml:space="preserve">started by the </w:t>
      </w:r>
      <w:proofErr w:type="spellStart"/>
      <w:r w:rsidR="006979DA" w:rsidRPr="00A26B47">
        <w:t>Sonogashira</w:t>
      </w:r>
      <w:proofErr w:type="spellEnd"/>
      <w:r w:rsidR="006979DA" w:rsidRPr="00A26B47">
        <w:t xml:space="preserve"> coupling of </w:t>
      </w:r>
      <w:proofErr w:type="spellStart"/>
      <w:r w:rsidR="006979DA" w:rsidRPr="00A26B47">
        <w:t>diiodoterphenyl</w:t>
      </w:r>
      <w:proofErr w:type="spellEnd"/>
      <w:r w:rsidR="006979DA" w:rsidRPr="00A26B47">
        <w:t xml:space="preserve"> </w:t>
      </w:r>
      <w:r w:rsidR="006979DA" w:rsidRPr="00A26B47">
        <w:rPr>
          <w:b/>
        </w:rPr>
        <w:t>8</w:t>
      </w:r>
      <w:r w:rsidR="006979DA" w:rsidRPr="00A26B47">
        <w:t xml:space="preserve"> </w:t>
      </w:r>
      <w:r w:rsidR="00971BE6" w:rsidRPr="00A26B47">
        <w:t>[</w:t>
      </w:r>
      <w:r w:rsidR="002227F1" w:rsidRPr="00A26B47">
        <w:t>37</w:t>
      </w:r>
      <w:r w:rsidR="00971BE6" w:rsidRPr="00A26B47">
        <w:t xml:space="preserve">] </w:t>
      </w:r>
      <w:r w:rsidR="006979DA" w:rsidRPr="00A26B47">
        <w:t xml:space="preserve">with </w:t>
      </w:r>
      <w:r w:rsidR="009B722A" w:rsidRPr="00A26B47">
        <w:t xml:space="preserve">previously reported </w:t>
      </w:r>
      <w:r w:rsidR="006979DA" w:rsidRPr="00A26B47">
        <w:t xml:space="preserve">1,7-enyne </w:t>
      </w:r>
      <w:r w:rsidR="006979DA" w:rsidRPr="00A26B47">
        <w:rPr>
          <w:b/>
        </w:rPr>
        <w:t>9</w:t>
      </w:r>
      <w:r w:rsidR="006979DA" w:rsidRPr="00A26B47">
        <w:t xml:space="preserve"> </w:t>
      </w:r>
      <w:r w:rsidR="00971BE6" w:rsidRPr="00A26B47">
        <w:t>[</w:t>
      </w:r>
      <w:r w:rsidR="002227F1" w:rsidRPr="00A26B47">
        <w:t>34</w:t>
      </w:r>
      <w:r w:rsidR="00971BE6" w:rsidRPr="00A26B47">
        <w:t xml:space="preserve">] </w:t>
      </w:r>
      <w:r w:rsidR="006979DA" w:rsidRPr="00A26B47">
        <w:t xml:space="preserve">to give </w:t>
      </w:r>
      <w:r w:rsidR="006979DA" w:rsidRPr="00A26B47">
        <w:rPr>
          <w:b/>
        </w:rPr>
        <w:t>10</w:t>
      </w:r>
      <w:r w:rsidR="006979DA" w:rsidRPr="00A26B47">
        <w:t xml:space="preserve">, </w:t>
      </w:r>
      <w:r w:rsidR="009B722A" w:rsidRPr="00A26B47">
        <w:t xml:space="preserve">which was </w:t>
      </w:r>
      <w:r w:rsidR="006979DA" w:rsidRPr="00A26B47">
        <w:t>followed by a double gold(I)-catalyzed [4+2] cycloadditio</w:t>
      </w:r>
      <w:r w:rsidR="009B722A" w:rsidRPr="00A26B47">
        <w:t>n</w:t>
      </w:r>
      <w:r w:rsidR="00E13AA2" w:rsidRPr="00A26B47">
        <w:t>,</w:t>
      </w:r>
      <w:r w:rsidR="006979DA" w:rsidRPr="00A26B47">
        <w:t xml:space="preserve"> </w:t>
      </w:r>
      <w:r w:rsidR="00971BE6" w:rsidRPr="00A26B47">
        <w:t xml:space="preserve">[7,34] </w:t>
      </w:r>
      <w:r w:rsidR="009B722A" w:rsidRPr="00A26B47">
        <w:t>giving rise to</w:t>
      </w:r>
      <w:r w:rsidR="006979DA" w:rsidRPr="00A26B47">
        <w:t xml:space="preserve"> </w:t>
      </w:r>
      <w:r w:rsidR="009D3CE9" w:rsidRPr="00A26B47">
        <w:rPr>
          <w:b/>
        </w:rPr>
        <w:t>11a</w:t>
      </w:r>
      <w:r w:rsidR="009D3CE9" w:rsidRPr="00A26B47">
        <w:t xml:space="preserve"> </w:t>
      </w:r>
      <w:r w:rsidR="005B2A11" w:rsidRPr="00A26B47">
        <w:t>(Scheme 1).</w:t>
      </w:r>
      <w:r w:rsidR="00060CE7">
        <w:t xml:space="preserve"> </w:t>
      </w:r>
      <w:r w:rsidR="00971BE6" w:rsidRPr="00A26B47">
        <w:t>[38]</w:t>
      </w:r>
    </w:p>
    <w:p w14:paraId="24BC387F" w14:textId="51190EDE" w:rsidR="00A4676D" w:rsidRPr="00A26B47" w:rsidRDefault="00916A16" w:rsidP="00A4676D">
      <w:pPr>
        <w:pStyle w:val="TAMainText"/>
      </w:pPr>
      <w:r w:rsidRPr="00A26B47">
        <w:rPr>
          <w:b/>
        </w:rPr>
        <w:t xml:space="preserve">On-surface synthesis of </w:t>
      </w:r>
      <w:proofErr w:type="spellStart"/>
      <w:r w:rsidRPr="00A26B47">
        <w:rPr>
          <w:b/>
        </w:rPr>
        <w:t>indacenoditetracenes</w:t>
      </w:r>
      <w:proofErr w:type="spellEnd"/>
      <w:r w:rsidRPr="00A26B47">
        <w:rPr>
          <w:b/>
        </w:rPr>
        <w:t>.</w:t>
      </w:r>
      <w:r w:rsidRPr="00A26B47">
        <w:t xml:space="preserve"> </w:t>
      </w:r>
      <w:r w:rsidR="00DC5713" w:rsidRPr="00A26B47">
        <w:t>After deposition o</w:t>
      </w:r>
      <w:r w:rsidR="00035B79" w:rsidRPr="00A26B47">
        <w:t xml:space="preserve">f </w:t>
      </w:r>
      <w:r w:rsidR="005B2A11" w:rsidRPr="00A26B47">
        <w:rPr>
          <w:b/>
        </w:rPr>
        <w:t>11a</w:t>
      </w:r>
      <w:r w:rsidR="005B2A11" w:rsidRPr="00A26B47">
        <w:t xml:space="preserve"> </w:t>
      </w:r>
      <w:r w:rsidR="008D4A9A" w:rsidRPr="00A26B47">
        <w:t xml:space="preserve">at room temperature on </w:t>
      </w:r>
      <w:proofErr w:type="gramStart"/>
      <w:r w:rsidR="008D4A9A" w:rsidRPr="00A26B47">
        <w:t>Au(</w:t>
      </w:r>
      <w:proofErr w:type="gramEnd"/>
      <w:r w:rsidR="008D4A9A" w:rsidRPr="00A26B47">
        <w:t xml:space="preserve">111) </w:t>
      </w:r>
      <w:r w:rsidR="00035B79" w:rsidRPr="00A26B47">
        <w:t>and annealing at 37</w:t>
      </w:r>
      <w:r w:rsidR="00DC5713" w:rsidRPr="00A26B47">
        <w:t xml:space="preserve">0 °C the </w:t>
      </w:r>
      <w:r w:rsidR="00BF0F65" w:rsidRPr="00A26B47">
        <w:t xml:space="preserve">resulting cyclized </w:t>
      </w:r>
      <w:r w:rsidR="00DC5713" w:rsidRPr="00A26B47">
        <w:t xml:space="preserve">molecules </w:t>
      </w:r>
      <w:r w:rsidR="00BF0F65" w:rsidRPr="00A26B47">
        <w:rPr>
          <w:b/>
        </w:rPr>
        <w:t>1</w:t>
      </w:r>
      <w:r w:rsidR="00BF0F65" w:rsidRPr="00A26B47">
        <w:t xml:space="preserve"> and </w:t>
      </w:r>
      <w:r w:rsidR="00BF0F65" w:rsidRPr="00A26B47">
        <w:rPr>
          <w:b/>
        </w:rPr>
        <w:t>2</w:t>
      </w:r>
      <w:r w:rsidR="00BF0F65" w:rsidRPr="00A26B47">
        <w:t xml:space="preserve"> </w:t>
      </w:r>
      <w:r w:rsidR="00DC5713" w:rsidRPr="00A26B47">
        <w:t>are found separate and located within the surface reconstruction pattern elbows, being the most reactive areas of the Au(111) surface with undercoordinated gold atoms</w:t>
      </w:r>
      <w:r w:rsidR="00BF0F65" w:rsidRPr="00A26B47">
        <w:t xml:space="preserve"> (Figure 2a)</w:t>
      </w:r>
      <w:r w:rsidR="00DC5713" w:rsidRPr="00A26B47">
        <w:t xml:space="preserve">. Such preferred localization of organic molecules has been already frequently reported in the </w:t>
      </w:r>
      <w:r w:rsidR="00B83D0D" w:rsidRPr="00A26B47">
        <w:t>past.</w:t>
      </w:r>
      <w:r w:rsidR="00DC5713" w:rsidRPr="00A26B47">
        <w:t xml:space="preserve"> </w:t>
      </w:r>
      <w:r w:rsidR="00971BE6" w:rsidRPr="00A26B47">
        <w:t xml:space="preserve">[7,35,39] </w:t>
      </w:r>
      <w:r w:rsidR="00DC5713" w:rsidRPr="00A26B47">
        <w:t>While the majority of the molecules could be found as iso</w:t>
      </w:r>
      <w:r w:rsidR="009B5EDB" w:rsidRPr="00A26B47">
        <w:t>lated entities (approximately 63±7</w:t>
      </w:r>
      <w:r w:rsidR="00DC5713" w:rsidRPr="00A26B47">
        <w:t xml:space="preserve"> %)</w:t>
      </w:r>
      <w:r w:rsidR="00BF0F65" w:rsidRPr="00A26B47">
        <w:t>,</w:t>
      </w:r>
      <w:r w:rsidR="00DC5713" w:rsidRPr="00A26B47">
        <w:t xml:space="preserve"> the presence of larger and differently shaped features suggests </w:t>
      </w:r>
      <w:r w:rsidR="007719E3" w:rsidRPr="00A26B47">
        <w:t>either self-assembling o</w:t>
      </w:r>
      <w:r w:rsidR="001F496D" w:rsidRPr="00A26B47">
        <w:t xml:space="preserve">r intermolecular </w:t>
      </w:r>
      <w:r w:rsidR="00314308" w:rsidRPr="00A26B47">
        <w:t>reactions</w:t>
      </w:r>
      <w:r w:rsidR="001F496D" w:rsidRPr="00A26B47">
        <w:t>.</w:t>
      </w:r>
      <w:r w:rsidR="007719E3" w:rsidRPr="00A26B47">
        <w:t xml:space="preserve"> </w:t>
      </w:r>
      <w:r w:rsidR="001F496D" w:rsidRPr="00A26B47">
        <w:t xml:space="preserve">Although the annealing temperature is too low for cross-coupling of benzenoid hydrocarbons, the </w:t>
      </w:r>
      <w:r w:rsidR="007719E3" w:rsidRPr="00A26B47">
        <w:t>anticipated formation of</w:t>
      </w:r>
      <w:r w:rsidR="001F496D" w:rsidRPr="00A26B47">
        <w:t xml:space="preserve"> more reactive pentagonal rings makes such processes </w:t>
      </w:r>
      <w:r w:rsidR="007719E3" w:rsidRPr="00A26B47">
        <w:t>reasonable. Further information could be grabbed fr</w:t>
      </w:r>
      <w:r w:rsidR="00590B2B" w:rsidRPr="00A26B47">
        <w:t>o</w:t>
      </w:r>
      <w:r w:rsidR="007719E3" w:rsidRPr="00A26B47">
        <w:t>m the magn</w:t>
      </w:r>
      <w:r w:rsidR="001F496D" w:rsidRPr="00A26B47">
        <w:t>ification visualized in Figure 2</w:t>
      </w:r>
      <w:r w:rsidR="007719E3" w:rsidRPr="00A26B47">
        <w:t xml:space="preserve">b, where elongated features resembling highly squeezed </w:t>
      </w:r>
      <w:r w:rsidR="007719E3" w:rsidRPr="00A26B47">
        <w:rPr>
          <w:i/>
        </w:rPr>
        <w:t>Z</w:t>
      </w:r>
      <w:r w:rsidR="00881A34" w:rsidRPr="00A26B47">
        <w:t>-</w:t>
      </w:r>
      <w:r w:rsidR="007719E3" w:rsidRPr="00A26B47">
        <w:t xml:space="preserve">shape </w:t>
      </w:r>
      <w:r w:rsidR="00BF0F65" w:rsidRPr="00A26B47">
        <w:t xml:space="preserve">molecules </w:t>
      </w:r>
      <w:r w:rsidR="007719E3" w:rsidRPr="00A26B47">
        <w:t>with an exemplary one marked by a dashed green rectangle</w:t>
      </w:r>
      <w:r w:rsidR="0097526D" w:rsidRPr="00A26B47">
        <w:t xml:space="preserve"> are present</w:t>
      </w:r>
      <w:r w:rsidR="007719E3" w:rsidRPr="00A26B47">
        <w:t xml:space="preserve">. </w:t>
      </w:r>
      <w:r w:rsidR="001F496D" w:rsidRPr="00A26B47">
        <w:t xml:space="preserve">We have noted that the abundance of such appearing molecular features reaches approximately 63±8 %. </w:t>
      </w:r>
      <w:r w:rsidR="007719E3" w:rsidRPr="00A26B47">
        <w:t xml:space="preserve">Apart from these features - located mainly within surface herringbone pattern elbows and infrequently within the </w:t>
      </w:r>
      <w:proofErr w:type="spellStart"/>
      <w:r w:rsidR="007719E3" w:rsidRPr="00A26B47">
        <w:rPr>
          <w:i/>
        </w:rPr>
        <w:t>fcc</w:t>
      </w:r>
      <w:proofErr w:type="spellEnd"/>
      <w:r w:rsidR="007719E3" w:rsidRPr="00A26B47">
        <w:t xml:space="preserve"> areas – </w:t>
      </w:r>
      <w:r w:rsidR="00BF0F65" w:rsidRPr="00A26B47">
        <w:t>we also observed</w:t>
      </w:r>
      <w:r w:rsidR="007719E3" w:rsidRPr="00A26B47">
        <w:t xml:space="preserve"> a few different </w:t>
      </w:r>
      <w:r w:rsidR="00BF0F65" w:rsidRPr="00A26B47">
        <w:t>molecules</w:t>
      </w:r>
      <w:r w:rsidR="007719E3" w:rsidRPr="00A26B47">
        <w:t>. Among them</w:t>
      </w:r>
      <w:r w:rsidR="00BF0F65" w:rsidRPr="00A26B47">
        <w:t>,</w:t>
      </w:r>
      <w:r w:rsidR="007719E3" w:rsidRPr="00A26B47">
        <w:t xml:space="preserve"> we can distinguish </w:t>
      </w:r>
      <w:r w:rsidR="007719E3" w:rsidRPr="00A26B47">
        <w:rPr>
          <w:i/>
        </w:rPr>
        <w:t>V</w:t>
      </w:r>
      <w:r w:rsidR="007719E3" w:rsidRPr="00A26B47">
        <w:t>-shaped features marked for clarity by a white dashed rectangle</w:t>
      </w:r>
      <w:r w:rsidR="001F496D" w:rsidRPr="00A26B47">
        <w:t xml:space="preserve"> (approximate abundance of 20±4 %)</w:t>
      </w:r>
      <w:r w:rsidR="007719E3" w:rsidRPr="00A26B47">
        <w:t xml:space="preserve">, dome linear objects – highlighted by a yellow dashed rectangle </w:t>
      </w:r>
      <w:r w:rsidR="001F496D" w:rsidRPr="00A26B47">
        <w:t xml:space="preserve">(abundance of 17±4 %) </w:t>
      </w:r>
      <w:r w:rsidR="007719E3" w:rsidRPr="00A26B47">
        <w:t xml:space="preserve">and also larger structures marked by circles and triangles. </w:t>
      </w:r>
      <w:r w:rsidR="008D4A9A" w:rsidRPr="00A26B47">
        <w:t>T</w:t>
      </w:r>
      <w:r w:rsidR="00412FC0" w:rsidRPr="00A26B47">
        <w:t xml:space="preserve">he limited extension of their STM </w:t>
      </w:r>
      <w:r w:rsidR="001F496D" w:rsidRPr="00A26B47">
        <w:t xml:space="preserve">appearance strongly </w:t>
      </w:r>
      <w:r w:rsidR="00412FC0" w:rsidRPr="00A26B47">
        <w:t xml:space="preserve">suggests </w:t>
      </w:r>
      <w:r w:rsidR="00412FC0" w:rsidRPr="00A26B47">
        <w:lastRenderedPageBreak/>
        <w:t xml:space="preserve">that they are formed through intermolecular </w:t>
      </w:r>
      <w:r w:rsidR="00BF0F65" w:rsidRPr="00A26B47">
        <w:t>cycloaddition reactions</w:t>
      </w:r>
      <w:r w:rsidR="00412FC0" w:rsidRPr="00A26B47">
        <w:t xml:space="preserve"> rather than simple self-assembly.</w:t>
      </w:r>
    </w:p>
    <w:p w14:paraId="20160B77" w14:textId="64A535FC" w:rsidR="0033389F" w:rsidRPr="00A26B47" w:rsidRDefault="00A4676D" w:rsidP="00DA2D5B">
      <w:pPr>
        <w:pStyle w:val="TAMainText"/>
      </w:pPr>
      <w:r w:rsidRPr="00A26B47">
        <w:t xml:space="preserve">In order to shed more light on the details of the internal structure of observed molecular architectures, we have captured a CO molecule on a microscope tip apex to increase the imaging resolution. </w:t>
      </w:r>
      <w:r w:rsidR="00971BE6" w:rsidRPr="00A26B47">
        <w:t xml:space="preserve">[40] </w:t>
      </w:r>
      <w:r w:rsidRPr="00A26B47">
        <w:t xml:space="preserve">In Figure 2c the high-resolution image of the sample is presented. We note here the clearly noticeable highly squeezed </w:t>
      </w:r>
      <w:r w:rsidRPr="00A26B47">
        <w:rPr>
          <w:i/>
          <w:iCs/>
        </w:rPr>
        <w:t>Z</w:t>
      </w:r>
      <w:r w:rsidRPr="00A26B47">
        <w:t xml:space="preserve"> appearance of the </w:t>
      </w:r>
      <w:r w:rsidR="00D37CCE" w:rsidRPr="00A26B47">
        <w:t xml:space="preserve">molecules marked again by dashed green rectangles. As already mentioned, these are the most frequently found entities and could be linked with the anticipated generation of the </w:t>
      </w:r>
      <w:r w:rsidR="00D37CCE" w:rsidRPr="00A26B47">
        <w:rPr>
          <w:i/>
          <w:iCs/>
        </w:rPr>
        <w:t>s</w:t>
      </w:r>
      <w:r w:rsidR="00D37CCE" w:rsidRPr="00A26B47">
        <w:t>-</w:t>
      </w:r>
      <w:proofErr w:type="spellStart"/>
      <w:r w:rsidR="00D37CCE" w:rsidRPr="00A26B47">
        <w:t>indaceno</w:t>
      </w:r>
      <w:proofErr w:type="spellEnd"/>
      <w:r w:rsidR="00D37CCE" w:rsidRPr="00A26B47">
        <w:t>[1,2-</w:t>
      </w:r>
      <w:r w:rsidR="00D37CCE" w:rsidRPr="00A26B47">
        <w:rPr>
          <w:i/>
          <w:iCs/>
        </w:rPr>
        <w:t>b</w:t>
      </w:r>
      <w:r w:rsidR="00D37CCE" w:rsidRPr="00A26B47">
        <w:t>:5,6-</w:t>
      </w:r>
      <w:r w:rsidR="00D37CCE" w:rsidRPr="00A26B47">
        <w:rPr>
          <w:i/>
          <w:iCs/>
        </w:rPr>
        <w:t>b</w:t>
      </w:r>
      <w:proofErr w:type="gramStart"/>
      <w:r w:rsidR="00D37CCE" w:rsidRPr="00A26B47">
        <w:rPr>
          <w:i/>
          <w:iCs/>
        </w:rPr>
        <w:t>'</w:t>
      </w:r>
      <w:r w:rsidR="00D37CCE" w:rsidRPr="00A26B47">
        <w:t>]</w:t>
      </w:r>
      <w:proofErr w:type="spellStart"/>
      <w:r w:rsidR="00D37CCE" w:rsidRPr="00A26B47">
        <w:t>ditetracene</w:t>
      </w:r>
      <w:proofErr w:type="spellEnd"/>
      <w:proofErr w:type="gramEnd"/>
      <w:r w:rsidR="00D37CCE" w:rsidRPr="00A26B47">
        <w:t xml:space="preserve"> (</w:t>
      </w:r>
      <w:r w:rsidR="00D37CCE" w:rsidRPr="00A26B47">
        <w:rPr>
          <w:b/>
          <w:bCs/>
        </w:rPr>
        <w:t>1</w:t>
      </w:r>
      <w:r w:rsidR="00D37CCE" w:rsidRPr="00A26B47">
        <w:t xml:space="preserve">) molecules, which structural scheme is marked by a green rectangle in Figure 2d. For clarity the newly on-surface formed bonds are highlighted in purple. Further, within Figure 2c we can distinguish two types of linear structures, which are marked by yellow and light gray rectangles. Both groups of entities exhibit quite uniform STM appearance, hence the high-resolution image allows for clear differentiation between them. We have found that all molecules exhibiting the appearance marked with the yellow dashed rectangle are exclusively located within the surface pattern elbows. </w:t>
      </w:r>
      <w:r w:rsidR="0033389F" w:rsidRPr="00A26B47">
        <w:rPr>
          <w:noProof/>
        </w:rPr>
        <w:drawing>
          <wp:inline distT="0" distB="0" distL="0" distR="0" wp14:anchorId="092E3BC2" wp14:editId="4DB72C09">
            <wp:extent cx="3044825" cy="3808730"/>
            <wp:effectExtent l="0" t="0" r="3175" b="1270"/>
            <wp:docPr id="3" name="Obraz 3" descr="Obraz zawierający map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3" descr="Obraz zawierający mapa&#10;&#10;Opis wygenerowany automatyczni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44825" cy="3808730"/>
                    </a:xfrm>
                    <a:prstGeom prst="rect">
                      <a:avLst/>
                    </a:prstGeom>
                  </pic:spPr>
                </pic:pic>
              </a:graphicData>
            </a:graphic>
          </wp:inline>
        </w:drawing>
      </w:r>
      <w:r w:rsidR="0033389F" w:rsidRPr="00A26B47">
        <w:t xml:space="preserve"> </w:t>
      </w:r>
      <w:r w:rsidR="0033389F" w:rsidRPr="00A26B47">
        <w:rPr>
          <w:b/>
          <w:bCs/>
        </w:rPr>
        <w:t>Figure 2.</w:t>
      </w:r>
      <w:r w:rsidR="0033389F" w:rsidRPr="00A26B47">
        <w:t xml:space="preserve"> STM images of the molecules after deposition on the Au(111) and annealing at 370 </w:t>
      </w:r>
      <w:r w:rsidR="0033389F" w:rsidRPr="00A26B47">
        <w:rPr>
          <w:rFonts w:ascii="Times New Roman" w:hAnsi="Times New Roman"/>
        </w:rPr>
        <w:t>°</w:t>
      </w:r>
      <w:r w:rsidR="0033389F" w:rsidRPr="00A26B47">
        <w:t xml:space="preserve">C; (a) large-scale overview image; (b) filled-state STM image of the area marked in (a) by a white, dashed square, green rectangle marks the exemplary squeezed </w:t>
      </w:r>
      <w:r w:rsidR="0033389F" w:rsidRPr="00A26B47">
        <w:rPr>
          <w:i/>
          <w:iCs/>
        </w:rPr>
        <w:t>Z</w:t>
      </w:r>
      <w:r w:rsidR="0033389F" w:rsidRPr="00A26B47">
        <w:t xml:space="preserve">-shape feature, white rectangle shows the </w:t>
      </w:r>
      <w:r w:rsidR="0033389F" w:rsidRPr="00A26B47">
        <w:rPr>
          <w:i/>
          <w:iCs/>
        </w:rPr>
        <w:t>V</w:t>
      </w:r>
      <w:r w:rsidR="0033389F" w:rsidRPr="00A26B47">
        <w:t xml:space="preserve">-shaped molecule, yellow rectangle highlights the straight-appearing molecule located within the surface reconstruction pattern corner, white triangle indicates on the </w:t>
      </w:r>
      <w:r w:rsidR="0033389F" w:rsidRPr="00A26B47">
        <w:rPr>
          <w:i/>
          <w:iCs/>
        </w:rPr>
        <w:t>T</w:t>
      </w:r>
      <w:r w:rsidR="0033389F" w:rsidRPr="00A26B47">
        <w:t xml:space="preserve">-shape molecular feature, whereas white circle marks the pitch-fork molecule, finally the yellow circle points on the two covalently linked molecules; (c) high resolution empty-state STM image acquired with a CO functionalized </w:t>
      </w:r>
      <w:r w:rsidR="0033389F" w:rsidRPr="00A26B47">
        <w:t xml:space="preserve">tip, the dashed figures mark molecules exactly in the same manner as in (a) and additionally the light gray dashed rectangle indicates the straight – appearing molecule, which is not pinned by the surface reconstruction pattern elbow; (d) structural schemes of the </w:t>
      </w:r>
      <w:r w:rsidR="0033389F" w:rsidRPr="00A26B47">
        <w:rPr>
          <w:i/>
          <w:iCs/>
        </w:rPr>
        <w:t>s</w:t>
      </w:r>
      <w:r w:rsidR="0033389F" w:rsidRPr="00A26B47">
        <w:t>-</w:t>
      </w:r>
      <w:proofErr w:type="spellStart"/>
      <w:r w:rsidR="0033389F" w:rsidRPr="00A26B47">
        <w:t>indaceno</w:t>
      </w:r>
      <w:proofErr w:type="spellEnd"/>
      <w:r w:rsidR="0033389F" w:rsidRPr="00A26B47">
        <w:t>[1,2-</w:t>
      </w:r>
      <w:r w:rsidR="0033389F" w:rsidRPr="00A26B47">
        <w:rPr>
          <w:i/>
          <w:iCs/>
        </w:rPr>
        <w:t>b</w:t>
      </w:r>
      <w:r w:rsidR="0033389F" w:rsidRPr="00A26B47">
        <w:t>:5,6-</w:t>
      </w:r>
      <w:r w:rsidR="0033389F" w:rsidRPr="00A26B47">
        <w:rPr>
          <w:i/>
          <w:iCs/>
        </w:rPr>
        <w:t>b</w:t>
      </w:r>
      <w:r w:rsidR="0033389F" w:rsidRPr="00A26B47">
        <w:t>']</w:t>
      </w:r>
      <w:proofErr w:type="spellStart"/>
      <w:r w:rsidR="0033389F" w:rsidRPr="00A26B47">
        <w:t>ditetracene</w:t>
      </w:r>
      <w:proofErr w:type="spellEnd"/>
      <w:r w:rsidR="0033389F" w:rsidRPr="00A26B47">
        <w:t xml:space="preserve"> (</w:t>
      </w:r>
      <w:r w:rsidR="0033389F" w:rsidRPr="00A26B47">
        <w:rPr>
          <w:b/>
        </w:rPr>
        <w:t>1</w:t>
      </w:r>
      <w:r w:rsidR="0033389F" w:rsidRPr="00A26B47">
        <w:t xml:space="preserve">) (green rectangle) and </w:t>
      </w:r>
      <w:r w:rsidR="0033389F" w:rsidRPr="00A26B47">
        <w:rPr>
          <w:i/>
          <w:iCs/>
        </w:rPr>
        <w:t>as</w:t>
      </w:r>
      <w:r w:rsidR="0033389F" w:rsidRPr="00A26B47">
        <w:t>-</w:t>
      </w:r>
      <w:proofErr w:type="spellStart"/>
      <w:r w:rsidR="0033389F" w:rsidRPr="00A26B47">
        <w:t>indaceno</w:t>
      </w:r>
      <w:proofErr w:type="spellEnd"/>
      <w:r w:rsidR="0033389F" w:rsidRPr="00A26B47">
        <w:t>[2,3-</w:t>
      </w:r>
      <w:r w:rsidR="0033389F" w:rsidRPr="00A26B47">
        <w:rPr>
          <w:i/>
          <w:iCs/>
        </w:rPr>
        <w:t>b</w:t>
      </w:r>
      <w:r w:rsidR="0033389F" w:rsidRPr="00A26B47">
        <w:t>:6,7-</w:t>
      </w:r>
      <w:r w:rsidR="0033389F" w:rsidRPr="00A26B47">
        <w:rPr>
          <w:i/>
          <w:iCs/>
        </w:rPr>
        <w:t>b</w:t>
      </w:r>
      <w:r w:rsidR="0033389F" w:rsidRPr="00A26B47">
        <w:t>']</w:t>
      </w:r>
      <w:proofErr w:type="spellStart"/>
      <w:r w:rsidR="0033389F" w:rsidRPr="00A26B47">
        <w:t>ditetracene</w:t>
      </w:r>
      <w:proofErr w:type="spellEnd"/>
      <w:r w:rsidR="0033389F" w:rsidRPr="00A26B47">
        <w:t xml:space="preserve"> (</w:t>
      </w:r>
      <w:r w:rsidR="0033389F" w:rsidRPr="00A26B47">
        <w:rPr>
          <w:b/>
        </w:rPr>
        <w:t>2</w:t>
      </w:r>
      <w:r w:rsidR="0033389F" w:rsidRPr="00A26B47">
        <w:t>) (yellow rectangle) with new on-surface generated bonds highlighted in purple, as in Scheme 1; (e) high-resolution STM image, the molecular structures are marked as in (</w:t>
      </w:r>
      <w:proofErr w:type="spellStart"/>
      <w:r w:rsidR="0033389F" w:rsidRPr="00A26B47">
        <w:t>a,b</w:t>
      </w:r>
      <w:proofErr w:type="spellEnd"/>
      <w:r w:rsidR="0033389F" w:rsidRPr="00A26B47">
        <w:t xml:space="preserve">), additionally the three molecules covalently linked into the double </w:t>
      </w:r>
      <w:r w:rsidR="0033389F" w:rsidRPr="00A26B47">
        <w:rPr>
          <w:i/>
          <w:iCs/>
        </w:rPr>
        <w:t>T</w:t>
      </w:r>
      <w:r w:rsidR="0033389F" w:rsidRPr="00A26B47">
        <w:t xml:space="preserve">-shape are highlighted by the dashed, white rectangle; (f) high-resolution filled-state STM image obtained with increased precursor coverage with clearly noticeable preferred location of the transformed molecules in the reconstruction pattern corners and the </w:t>
      </w:r>
      <w:proofErr w:type="spellStart"/>
      <w:r w:rsidR="0033389F" w:rsidRPr="00A26B47">
        <w:rPr>
          <w:i/>
          <w:iCs/>
        </w:rPr>
        <w:t>fcc</w:t>
      </w:r>
      <w:proofErr w:type="spellEnd"/>
      <w:r w:rsidR="0033389F" w:rsidRPr="00A26B47">
        <w:t xml:space="preserve"> surface areas; scanning parameters: </w:t>
      </w:r>
      <w:proofErr w:type="spellStart"/>
      <w:r w:rsidR="0033389F" w:rsidRPr="00A26B47">
        <w:t>a,f</w:t>
      </w:r>
      <w:proofErr w:type="spellEnd"/>
      <w:r w:rsidR="0033389F" w:rsidRPr="00A26B47">
        <w:t xml:space="preserve"> (-1.0 V, 100 </w:t>
      </w:r>
      <w:proofErr w:type="spellStart"/>
      <w:r w:rsidR="0033389F" w:rsidRPr="00A26B47">
        <w:t>pA</w:t>
      </w:r>
      <w:proofErr w:type="spellEnd"/>
      <w:r w:rsidR="0033389F" w:rsidRPr="00A26B47">
        <w:t xml:space="preserve">), c (+0.5 V, 15 </w:t>
      </w:r>
      <w:proofErr w:type="spellStart"/>
      <w:r w:rsidR="0033389F" w:rsidRPr="00A26B47">
        <w:t>pA</w:t>
      </w:r>
      <w:proofErr w:type="spellEnd"/>
      <w:r w:rsidR="0033389F" w:rsidRPr="00A26B47">
        <w:t>).</w:t>
      </w:r>
    </w:p>
    <w:p w14:paraId="0788266F" w14:textId="3114E668" w:rsidR="00DC5713" w:rsidRPr="00A26B47" w:rsidRDefault="00A4676D" w:rsidP="00055398">
      <w:pPr>
        <w:pStyle w:val="TAMainText"/>
        <w:ind w:firstLine="0"/>
      </w:pPr>
      <w:r w:rsidRPr="00A26B47">
        <w:t xml:space="preserve">These molecules are characterized by the presence of an additional bump located at one side of the otherwise almost straight and elongated shape of the STM appearance and we have noticed that in all cases the additional bump is located in the vicinity of the vertex of the herringbone pattern. This observation suggests that such appearance might be linked with the interaction between the molecule and the most reactive area of the surface. In contrast, the molecules marked by a light gray rectangle exhibit almost linear appearance without the </w:t>
      </w:r>
      <w:proofErr w:type="gramStart"/>
      <w:r w:rsidRPr="00A26B47">
        <w:t>above</w:t>
      </w:r>
      <w:r w:rsidR="00971BE6" w:rsidRPr="00A26B47">
        <w:t xml:space="preserve"> </w:t>
      </w:r>
      <w:r w:rsidRPr="00A26B47">
        <w:t>described</w:t>
      </w:r>
      <w:proofErr w:type="gramEnd"/>
      <w:r w:rsidRPr="00A26B47">
        <w:t xml:space="preserve"> additional lobe (see also Figure S1). Such molecules are exclusively found within the </w:t>
      </w:r>
      <w:proofErr w:type="spellStart"/>
      <w:r w:rsidRPr="00A26B47">
        <w:rPr>
          <w:i/>
          <w:iCs/>
        </w:rPr>
        <w:t>fcc</w:t>
      </w:r>
      <w:proofErr w:type="spellEnd"/>
      <w:r w:rsidRPr="00A26B47">
        <w:t xml:space="preserve"> surface areas and are oriented almost perpendicular to the surface herringbone pattern. It is likely that both groups of molecules correspond to </w:t>
      </w:r>
      <w:r w:rsidRPr="00A26B47">
        <w:rPr>
          <w:i/>
          <w:iCs/>
        </w:rPr>
        <w:t>as</w:t>
      </w:r>
      <w:r w:rsidRPr="00A26B47">
        <w:t>-</w:t>
      </w:r>
      <w:proofErr w:type="spellStart"/>
      <w:r w:rsidRPr="00A26B47">
        <w:t>indaceno</w:t>
      </w:r>
      <w:proofErr w:type="spellEnd"/>
      <w:r w:rsidRPr="00A26B47">
        <w:t>[2,3-</w:t>
      </w:r>
      <w:r w:rsidRPr="00A26B47">
        <w:rPr>
          <w:i/>
          <w:iCs/>
        </w:rPr>
        <w:t>b</w:t>
      </w:r>
      <w:r w:rsidRPr="00A26B47">
        <w:t>:6,7-</w:t>
      </w:r>
      <w:r w:rsidRPr="00A26B47">
        <w:rPr>
          <w:i/>
          <w:iCs/>
        </w:rPr>
        <w:t>b</w:t>
      </w:r>
      <w:proofErr w:type="gramStart"/>
      <w:r w:rsidRPr="00A26B47">
        <w:t>']</w:t>
      </w:r>
      <w:proofErr w:type="spellStart"/>
      <w:r w:rsidRPr="00A26B47">
        <w:t>ditetracene</w:t>
      </w:r>
      <w:proofErr w:type="spellEnd"/>
      <w:proofErr w:type="gramEnd"/>
      <w:r w:rsidRPr="00A26B47">
        <w:t xml:space="preserve"> (</w:t>
      </w:r>
      <w:r w:rsidRPr="00A26B47">
        <w:rPr>
          <w:b/>
          <w:bCs/>
        </w:rPr>
        <w:t>2</w:t>
      </w:r>
      <w:r w:rsidRPr="00A26B47">
        <w:t xml:space="preserve">), generated by the cyclization of </w:t>
      </w:r>
      <w:r w:rsidRPr="00A26B47">
        <w:rPr>
          <w:b/>
          <w:bCs/>
        </w:rPr>
        <w:t>11a</w:t>
      </w:r>
      <w:r w:rsidRPr="00A26B47">
        <w:t xml:space="preserve"> at the 2,3-positions (</w:t>
      </w:r>
      <w:proofErr w:type="spellStart"/>
      <w:r w:rsidRPr="00A26B47">
        <w:rPr>
          <w:i/>
          <w:iCs/>
        </w:rPr>
        <w:t>ortho</w:t>
      </w:r>
      <w:r w:rsidRPr="00A26B47">
        <w:t>,</w:t>
      </w:r>
      <w:r w:rsidRPr="00A26B47">
        <w:rPr>
          <w:i/>
          <w:iCs/>
        </w:rPr>
        <w:t>ortho</w:t>
      </w:r>
      <w:proofErr w:type="spellEnd"/>
      <w:r w:rsidRPr="00A26B47">
        <w:t xml:space="preserve">) of the central benzene ring. However, reaction at the less sterically hindered 2,5-positions would be expected to be favored leading to the formation of </w:t>
      </w:r>
      <w:r w:rsidRPr="00A26B47">
        <w:rPr>
          <w:b/>
          <w:bCs/>
        </w:rPr>
        <w:t>1</w:t>
      </w:r>
      <w:r w:rsidRPr="00A26B47">
        <w:t xml:space="preserve">, which is in perfect agreement with our STM analysis, which points to the more than the three times greater ratio </w:t>
      </w:r>
      <w:r w:rsidRPr="00A26B47">
        <w:rPr>
          <w:b/>
          <w:bCs/>
        </w:rPr>
        <w:t xml:space="preserve">1 </w:t>
      </w:r>
      <w:r w:rsidRPr="00A26B47">
        <w:t xml:space="preserve">compared to </w:t>
      </w:r>
      <w:r w:rsidRPr="00A26B47">
        <w:rPr>
          <w:b/>
          <w:bCs/>
        </w:rPr>
        <w:t>2</w:t>
      </w:r>
      <w:r w:rsidRPr="00A26B47">
        <w:t>.</w:t>
      </w:r>
    </w:p>
    <w:p w14:paraId="3E77BAE7" w14:textId="1CF59F86" w:rsidR="00CD4D3E" w:rsidRPr="00A26B47" w:rsidRDefault="00CD4D3E" w:rsidP="00881A34">
      <w:pPr>
        <w:pStyle w:val="TAMainText"/>
      </w:pPr>
      <w:r w:rsidRPr="00A26B47">
        <w:t xml:space="preserve">High resolution STM image shown in Figure 2c enables more detailed analysis of the structures, which we have grouped previously by white and yellow dashed circles. They both correspond to architectures comprised of two molecular </w:t>
      </w:r>
      <w:proofErr w:type="gramStart"/>
      <w:r w:rsidRPr="00A26B47">
        <w:t>precursors,</w:t>
      </w:r>
      <w:proofErr w:type="gramEnd"/>
      <w:r w:rsidRPr="00A26B47">
        <w:t xml:space="preserve"> however, we have </w:t>
      </w:r>
      <w:r w:rsidR="00022627" w:rsidRPr="00A26B47">
        <w:t xml:space="preserve">here </w:t>
      </w:r>
      <w:r w:rsidRPr="00A26B47">
        <w:t>distinguished the ones marked with white circles due to their very characteristic appearance, which resembles the shape of the tuning</w:t>
      </w:r>
      <w:r w:rsidR="003F6265" w:rsidRPr="00A26B47">
        <w:t xml:space="preserve"> </w:t>
      </w:r>
      <w:r w:rsidRPr="00A26B47">
        <w:t>fork. Their appearance suggests</w:t>
      </w:r>
      <w:r w:rsidR="003F6265" w:rsidRPr="00A26B47">
        <w:t xml:space="preserve"> their</w:t>
      </w:r>
      <w:r w:rsidRPr="00A26B47">
        <w:t xml:space="preserve"> formation from two </w:t>
      </w:r>
      <w:r w:rsidR="003F6265" w:rsidRPr="00A26B47">
        <w:t xml:space="preserve">molecules of </w:t>
      </w:r>
      <w:r w:rsidR="003F6265" w:rsidRPr="00A26B47">
        <w:rPr>
          <w:b/>
          <w:bCs/>
        </w:rPr>
        <w:t>1</w:t>
      </w:r>
      <w:r w:rsidRPr="00A26B47">
        <w:t xml:space="preserve"> cross-coupled </w:t>
      </w:r>
      <w:r w:rsidR="005E439B" w:rsidRPr="00A26B47">
        <w:t>along the tetracene moieties of both molecules. The molecular structures marked by yellow dashed circles include the remaining differently shaped covalently bound objects comprised of two transformed precursors</w:t>
      </w:r>
      <w:r w:rsidR="0032468F" w:rsidRPr="00A26B47">
        <w:t>,</w:t>
      </w:r>
      <w:r w:rsidR="005E439B" w:rsidRPr="00A26B47">
        <w:t xml:space="preserve"> excluding </w:t>
      </w:r>
      <w:r w:rsidR="0032468F" w:rsidRPr="00A26B47">
        <w:t xml:space="preserve">only </w:t>
      </w:r>
      <w:r w:rsidR="005E439B" w:rsidRPr="00A26B47">
        <w:t>those marked previously by white circles and triangles</w:t>
      </w:r>
      <w:r w:rsidR="00893D9B" w:rsidRPr="00A26B47">
        <w:t xml:space="preserve"> (for </w:t>
      </w:r>
      <w:r w:rsidR="00711DB4" w:rsidRPr="00A26B47">
        <w:t>a</w:t>
      </w:r>
      <w:r w:rsidR="00893D9B" w:rsidRPr="00A26B47">
        <w:t xml:space="preserve"> magnified image see Figure S1)</w:t>
      </w:r>
      <w:r w:rsidR="005E439B" w:rsidRPr="00A26B47">
        <w:t xml:space="preserve">. Here, </w:t>
      </w:r>
      <w:r w:rsidR="00711DB4" w:rsidRPr="00A26B47">
        <w:t xml:space="preserve">we can clearly distinguish </w:t>
      </w:r>
      <w:r w:rsidR="005E439B" w:rsidRPr="00A26B47">
        <w:t xml:space="preserve">in Figure 2c </w:t>
      </w:r>
      <w:r w:rsidR="00711DB4" w:rsidRPr="00A26B47">
        <w:t>structures resulting</w:t>
      </w:r>
      <w:r w:rsidR="005E439B" w:rsidRPr="00A26B47">
        <w:t xml:space="preserve"> from </w:t>
      </w:r>
      <w:r w:rsidR="00711DB4" w:rsidRPr="00A26B47">
        <w:t xml:space="preserve">the coupling of </w:t>
      </w:r>
      <w:r w:rsidR="005E439B" w:rsidRPr="00A26B47">
        <w:t xml:space="preserve">three </w:t>
      </w:r>
      <w:r w:rsidR="00711DB4" w:rsidRPr="00A26B47">
        <w:t xml:space="preserve">units or </w:t>
      </w:r>
      <w:r w:rsidR="00711DB4" w:rsidRPr="00A26B47">
        <w:rPr>
          <w:b/>
          <w:bCs/>
        </w:rPr>
        <w:t>1</w:t>
      </w:r>
      <w:r w:rsidR="00711DB4" w:rsidRPr="00A26B47">
        <w:t xml:space="preserve"> or </w:t>
      </w:r>
      <w:r w:rsidR="00711DB4" w:rsidRPr="00A26B47">
        <w:rPr>
          <w:b/>
          <w:bCs/>
        </w:rPr>
        <w:t>2</w:t>
      </w:r>
      <w:r w:rsidR="005E439B" w:rsidRPr="00A26B47">
        <w:t>. Figure 2e focuses on the objects indicated by the white dashed triangles</w:t>
      </w:r>
      <w:r w:rsidR="00711DB4" w:rsidRPr="00A26B47">
        <w:t xml:space="preserve"> with a characteristic </w:t>
      </w:r>
      <w:r w:rsidR="00711DB4" w:rsidRPr="00A26B47">
        <w:rPr>
          <w:i/>
          <w:iCs/>
        </w:rPr>
        <w:t>T</w:t>
      </w:r>
      <w:r w:rsidR="00711DB4" w:rsidRPr="00A26B47">
        <w:t>-shape</w:t>
      </w:r>
      <w:r w:rsidR="005E439B" w:rsidRPr="00A26B47">
        <w:t xml:space="preserve">, which are clearly </w:t>
      </w:r>
      <w:r w:rsidR="00C7574C" w:rsidRPr="00A26B47">
        <w:t>derived</w:t>
      </w:r>
      <w:r w:rsidR="005E439B" w:rsidRPr="00A26B47">
        <w:t xml:space="preserve"> from perpendicular </w:t>
      </w:r>
      <w:r w:rsidR="00C7574C" w:rsidRPr="00A26B47">
        <w:t xml:space="preserve">connection of </w:t>
      </w:r>
      <w:r w:rsidR="00711DB4" w:rsidRPr="00A26B47">
        <w:t xml:space="preserve">two </w:t>
      </w:r>
      <w:r w:rsidR="00C7574C" w:rsidRPr="00A26B47">
        <w:t>precursor molecule</w:t>
      </w:r>
      <w:r w:rsidR="00967C1D" w:rsidRPr="00A26B47">
        <w:t>s</w:t>
      </w:r>
      <w:r w:rsidR="004F49A9" w:rsidRPr="00A26B47">
        <w:t>, as a result of the cycloadd</w:t>
      </w:r>
      <w:r w:rsidR="004B2225" w:rsidRPr="00A26B47">
        <w:t>i</w:t>
      </w:r>
      <w:r w:rsidR="004F49A9" w:rsidRPr="00A26B47">
        <w:t>tion reaction of</w:t>
      </w:r>
      <w:r w:rsidR="00C7574C" w:rsidRPr="00A26B47">
        <w:t xml:space="preserve"> </w:t>
      </w:r>
      <w:r w:rsidR="002C11EE" w:rsidRPr="00A26B47">
        <w:rPr>
          <w:b/>
          <w:bCs/>
        </w:rPr>
        <w:t xml:space="preserve">2 </w:t>
      </w:r>
      <w:r w:rsidR="004F49A9" w:rsidRPr="00A26B47">
        <w:t>through</w:t>
      </w:r>
      <w:r w:rsidR="004F49A9" w:rsidRPr="00A26B47">
        <w:rPr>
          <w:b/>
          <w:bCs/>
        </w:rPr>
        <w:t xml:space="preserve"> </w:t>
      </w:r>
      <w:r w:rsidR="004F49A9" w:rsidRPr="00A26B47">
        <w:t xml:space="preserve">its central </w:t>
      </w:r>
      <w:r w:rsidR="004F49A9" w:rsidRPr="00A26B47">
        <w:rPr>
          <w:i/>
          <w:iCs/>
        </w:rPr>
        <w:t>o</w:t>
      </w:r>
      <w:r w:rsidR="004F49A9" w:rsidRPr="00A26B47">
        <w:t>-</w:t>
      </w:r>
      <w:proofErr w:type="spellStart"/>
      <w:r w:rsidR="004F49A9" w:rsidRPr="00A26B47">
        <w:t>quinodime</w:t>
      </w:r>
      <w:r w:rsidR="004F49A9" w:rsidRPr="00A26B47">
        <w:lastRenderedPageBreak/>
        <w:t>thane</w:t>
      </w:r>
      <w:proofErr w:type="spellEnd"/>
      <w:r w:rsidR="004F49A9" w:rsidRPr="00A26B47">
        <w:t xml:space="preserve"> moiety</w:t>
      </w:r>
      <w:r w:rsidR="004F49A9" w:rsidRPr="00A26B47">
        <w:rPr>
          <w:b/>
          <w:bCs/>
        </w:rPr>
        <w:t xml:space="preserve"> </w:t>
      </w:r>
      <w:r w:rsidR="004F49A9" w:rsidRPr="00A26B47">
        <w:t xml:space="preserve">with the terminal </w:t>
      </w:r>
      <w:r w:rsidR="005022FD" w:rsidRPr="00A26B47">
        <w:t>aryl</w:t>
      </w:r>
      <w:r w:rsidR="004F49A9" w:rsidRPr="00A26B47">
        <w:t xml:space="preserve"> ring of another molecule. </w:t>
      </w:r>
      <w:r w:rsidR="00C7574C" w:rsidRPr="00A26B47">
        <w:t>As indicated by the white dashed square in Figure 2e</w:t>
      </w:r>
      <w:r w:rsidR="004F49A9" w:rsidRPr="00A26B47">
        <w:t xml:space="preserve">, molecules resulting </w:t>
      </w:r>
      <w:r w:rsidR="00967C1D" w:rsidRPr="00A26B47">
        <w:t>from</w:t>
      </w:r>
      <w:r w:rsidR="004F49A9" w:rsidRPr="00A26B47">
        <w:t xml:space="preserve"> a combination of </w:t>
      </w:r>
      <w:r w:rsidR="00C7574C" w:rsidRPr="00A26B47">
        <w:t xml:space="preserve">three molecules coupled covalently in </w:t>
      </w:r>
      <w:r w:rsidR="004F49A9" w:rsidRPr="00A26B47">
        <w:t>a</w:t>
      </w:r>
      <w:r w:rsidR="00C7574C" w:rsidRPr="00A26B47">
        <w:t xml:space="preserve"> perpendicular manner</w:t>
      </w:r>
      <w:r w:rsidR="004F49A9" w:rsidRPr="00A26B47">
        <w:t xml:space="preserve"> are also formed</w:t>
      </w:r>
      <w:r w:rsidR="00C7574C" w:rsidRPr="00A26B47">
        <w:t>.</w:t>
      </w:r>
      <w:r w:rsidR="00A82FE2" w:rsidRPr="00A26B47">
        <w:t xml:space="preserve"> Finally, Figure 2f acquired with i</w:t>
      </w:r>
      <w:r w:rsidR="0032468F" w:rsidRPr="00A26B47">
        <w:t>ncreased molecule coverage</w:t>
      </w:r>
      <w:r w:rsidR="002C11EE" w:rsidRPr="00A26B47">
        <w:t>,</w:t>
      </w:r>
      <w:r w:rsidR="0032468F" w:rsidRPr="00A26B47">
        <w:t xml:space="preserve"> shows</w:t>
      </w:r>
      <w:r w:rsidR="00A82FE2" w:rsidRPr="00A26B47">
        <w:t xml:space="preserve"> that after passivation of the surface reconstruction elbows, the molecules accumulate preferentially within the </w:t>
      </w:r>
      <w:proofErr w:type="spellStart"/>
      <w:r w:rsidR="00A82FE2" w:rsidRPr="00A26B47">
        <w:rPr>
          <w:i/>
          <w:iCs/>
        </w:rPr>
        <w:t>fcc</w:t>
      </w:r>
      <w:proofErr w:type="spellEnd"/>
      <w:r w:rsidR="00A82FE2" w:rsidRPr="00A26B47">
        <w:t xml:space="preserve"> areas and th</w:t>
      </w:r>
      <w:r w:rsidR="0032468F" w:rsidRPr="00A26B47">
        <w:t>at all</w:t>
      </w:r>
      <w:r w:rsidR="00A82FE2" w:rsidRPr="00A26B47">
        <w:t xml:space="preserve"> above described </w:t>
      </w:r>
      <w:r w:rsidR="0032468F" w:rsidRPr="00A26B47">
        <w:t xml:space="preserve">differently shaped </w:t>
      </w:r>
      <w:r w:rsidR="00A82FE2" w:rsidRPr="00A26B47">
        <w:t>groups of molecules could be distinguished. Additionally</w:t>
      </w:r>
      <w:r w:rsidR="005B2A11" w:rsidRPr="00A26B47">
        <w:t>,</w:t>
      </w:r>
      <w:r w:rsidR="00A82FE2" w:rsidRPr="00A26B47">
        <w:t xml:space="preserve"> we pay attention to the appearance o</w:t>
      </w:r>
      <w:r w:rsidR="005E71AD" w:rsidRPr="00A26B47">
        <w:t xml:space="preserve">f unstable molecules within </w:t>
      </w:r>
      <w:proofErr w:type="spellStart"/>
      <w:r w:rsidR="005E71AD" w:rsidRPr="00A26B47">
        <w:rPr>
          <w:i/>
          <w:iCs/>
        </w:rPr>
        <w:t>fcc</w:t>
      </w:r>
      <w:proofErr w:type="spellEnd"/>
      <w:r w:rsidR="005E71AD" w:rsidRPr="00A26B47">
        <w:t xml:space="preserve"> or </w:t>
      </w:r>
      <w:r w:rsidR="00A82FE2" w:rsidRPr="00A26B47">
        <w:rPr>
          <w:i/>
          <w:iCs/>
        </w:rPr>
        <w:t>hcp</w:t>
      </w:r>
      <w:r w:rsidR="00A82FE2" w:rsidRPr="00A26B47">
        <w:t xml:space="preserve"> areas</w:t>
      </w:r>
      <w:r w:rsidR="002C11EE" w:rsidRPr="00A26B47">
        <w:t>.</w:t>
      </w:r>
      <w:r w:rsidR="00A82FE2" w:rsidRPr="00A26B47">
        <w:t xml:space="preserve"> </w:t>
      </w:r>
      <w:r w:rsidR="002C11EE" w:rsidRPr="00A26B47">
        <w:t>Their instability</w:t>
      </w:r>
      <w:r w:rsidR="00A82FE2" w:rsidRPr="00A26B47">
        <w:t xml:space="preserve"> is manifested by the fuzzy appearance during scanning, this is indicated by white arrows in Figure 2f.</w:t>
      </w:r>
    </w:p>
    <w:p w14:paraId="5E93FDD5" w14:textId="2A650367" w:rsidR="0033389F" w:rsidRPr="00A26B47" w:rsidRDefault="0033389F" w:rsidP="0033389F">
      <w:pPr>
        <w:pStyle w:val="TAMainText"/>
      </w:pPr>
      <w:r w:rsidRPr="00A26B47">
        <w:rPr>
          <w:b/>
        </w:rPr>
        <w:t>Structure analysis with bond-resolved atomic force microscopy.</w:t>
      </w:r>
      <w:r w:rsidRPr="00A26B47">
        <w:t xml:space="preserve"> In order to complement STM measurements and confirm the generation of described molecular nanoarchitectures we applied </w:t>
      </w:r>
      <w:proofErr w:type="spellStart"/>
      <w:r w:rsidRPr="00A26B47">
        <w:t>nc</w:t>
      </w:r>
      <w:proofErr w:type="spellEnd"/>
      <w:r w:rsidRPr="00A26B47">
        <w:t xml:space="preserve">-AFM imaging with CO functionalized tips, which has been established as an ideal tool for single molecule structural analysis by bond resolved images. </w:t>
      </w:r>
      <w:r w:rsidR="00971BE6" w:rsidRPr="00A26B47">
        <w:t xml:space="preserve">[41] </w:t>
      </w:r>
      <w:r w:rsidRPr="00A26B47">
        <w:t xml:space="preserve">Firstly, we focus on the molecular objects comprising two covalently merged precursors forming the molecules with a tuning fork shape, whose structure was assigned as </w:t>
      </w:r>
      <w:r w:rsidRPr="00A26B47">
        <w:rPr>
          <w:b/>
          <w:bCs/>
        </w:rPr>
        <w:t>14</w:t>
      </w:r>
      <w:r w:rsidRPr="00A26B47">
        <w:t xml:space="preserve"> (Figure 3). Among other possible pathways, compound </w:t>
      </w:r>
      <w:r w:rsidRPr="00A26B47">
        <w:rPr>
          <w:b/>
          <w:bCs/>
        </w:rPr>
        <w:t>14</w:t>
      </w:r>
      <w:r w:rsidRPr="00A26B47">
        <w:t xml:space="preserve"> could arise by dimerization of two molecules of 9,21-dihydro-s-indaceno[1,2-b:5,6-b</w:t>
      </w:r>
      <w:proofErr w:type="gramStart"/>
      <w:r w:rsidRPr="00A26B47">
        <w:t>’]</w:t>
      </w:r>
      <w:proofErr w:type="spellStart"/>
      <w:r w:rsidRPr="00A26B47">
        <w:t>ditetracene</w:t>
      </w:r>
      <w:proofErr w:type="spellEnd"/>
      <w:proofErr w:type="gramEnd"/>
      <w:r w:rsidRPr="00A26B47">
        <w:t xml:space="preserve"> (</w:t>
      </w:r>
      <w:r w:rsidRPr="00A26B47">
        <w:rPr>
          <w:b/>
          <w:bCs/>
        </w:rPr>
        <w:t>12</w:t>
      </w:r>
      <w:r w:rsidRPr="00A26B47">
        <w:t xml:space="preserve">), an intermediate in the formation of </w:t>
      </w:r>
      <w:r w:rsidRPr="00A26B47">
        <w:rPr>
          <w:b/>
          <w:bCs/>
        </w:rPr>
        <w:t>1</w:t>
      </w:r>
      <w:r w:rsidRPr="00A26B47">
        <w:t xml:space="preserve"> from </w:t>
      </w:r>
      <w:r w:rsidRPr="00A26B47">
        <w:rPr>
          <w:b/>
          <w:bCs/>
        </w:rPr>
        <w:t>11</w:t>
      </w:r>
      <w:r w:rsidR="00BA4AC0" w:rsidRPr="00A26B47">
        <w:rPr>
          <w:b/>
          <w:bCs/>
        </w:rPr>
        <w:t>a</w:t>
      </w:r>
      <w:r w:rsidRPr="00A26B47">
        <w:rPr>
          <w:b/>
          <w:bCs/>
        </w:rPr>
        <w:t>,</w:t>
      </w:r>
      <w:r w:rsidRPr="00A26B47">
        <w:t xml:space="preserve"> to give </w:t>
      </w:r>
      <w:r w:rsidRPr="00A26B47">
        <w:rPr>
          <w:b/>
          <w:bCs/>
        </w:rPr>
        <w:t>13</w:t>
      </w:r>
      <w:r w:rsidRPr="00A26B47">
        <w:t xml:space="preserve">, followed by </w:t>
      </w:r>
      <w:r w:rsidR="00A1603A" w:rsidRPr="00A26B47">
        <w:t xml:space="preserve">the </w:t>
      </w:r>
      <w:r w:rsidRPr="00A26B47">
        <w:t>step-wise formation of the four additional C-C bonds (Figure 3c).</w:t>
      </w:r>
    </w:p>
    <w:p w14:paraId="25BA3BCB" w14:textId="77777777" w:rsidR="00D37CCE" w:rsidRPr="00A26B47" w:rsidRDefault="00D37CCE" w:rsidP="00D37CCE">
      <w:pPr>
        <w:rPr>
          <w:lang w:eastAsia="pl-PL"/>
        </w:rPr>
      </w:pPr>
      <w:r w:rsidRPr="00A26B47">
        <w:rPr>
          <w:noProof/>
          <w:lang w:eastAsia="pl-PL"/>
        </w:rPr>
        <w:drawing>
          <wp:inline distT="0" distB="0" distL="0" distR="0" wp14:anchorId="026BAF05" wp14:editId="78260DC8">
            <wp:extent cx="3044825" cy="1731010"/>
            <wp:effectExtent l="0" t="0" r="3175" b="254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44825" cy="1731010"/>
                    </a:xfrm>
                    <a:prstGeom prst="rect">
                      <a:avLst/>
                    </a:prstGeom>
                  </pic:spPr>
                </pic:pic>
              </a:graphicData>
            </a:graphic>
          </wp:inline>
        </w:drawing>
      </w:r>
    </w:p>
    <w:p w14:paraId="7494902B" w14:textId="77777777" w:rsidR="00D37CCE" w:rsidRPr="00A26B47" w:rsidRDefault="00D37CCE" w:rsidP="00D37CCE">
      <w:pPr>
        <w:pStyle w:val="VAFigureCaption"/>
      </w:pPr>
      <w:r w:rsidRPr="00A26B47">
        <w:t xml:space="preserve">Figure 3. Molecular </w:t>
      </w:r>
      <w:proofErr w:type="gramStart"/>
      <w:r w:rsidRPr="00A26B47">
        <w:t>pitch-fork</w:t>
      </w:r>
      <w:proofErr w:type="gramEnd"/>
      <w:r w:rsidRPr="00A26B47">
        <w:t xml:space="preserve"> </w:t>
      </w:r>
      <w:r w:rsidRPr="00A26B47">
        <w:rPr>
          <w:b/>
        </w:rPr>
        <w:t>13</w:t>
      </w:r>
      <w:r w:rsidRPr="00A26B47">
        <w:t xml:space="preserve"> generated from covalent coupling of two precursors; (a) high resolution empty-state STM image, scanning parameters: +0.5 V, 15 </w:t>
      </w:r>
      <w:proofErr w:type="spellStart"/>
      <w:r w:rsidRPr="00A26B47">
        <w:t>pA</w:t>
      </w:r>
      <w:proofErr w:type="spellEnd"/>
      <w:r w:rsidRPr="00A26B47">
        <w:t xml:space="preserve">, (b) frequency shift </w:t>
      </w:r>
      <w:proofErr w:type="spellStart"/>
      <w:r w:rsidRPr="00A26B47">
        <w:t>nc</w:t>
      </w:r>
      <w:proofErr w:type="spellEnd"/>
      <w:r w:rsidRPr="00A26B47">
        <w:t xml:space="preserve">-AFM image; (c) proposed reaction pathway for the formation of </w:t>
      </w:r>
      <w:r w:rsidRPr="00A26B47">
        <w:rPr>
          <w:b/>
        </w:rPr>
        <w:t>14</w:t>
      </w:r>
      <w:r w:rsidRPr="00A26B47">
        <w:t xml:space="preserve"> by dimerization of </w:t>
      </w:r>
      <w:r w:rsidRPr="00A26B47">
        <w:rPr>
          <w:b/>
        </w:rPr>
        <w:t>12</w:t>
      </w:r>
      <w:r w:rsidRPr="00A26B47">
        <w:t xml:space="preserve"> </w:t>
      </w:r>
      <w:r w:rsidRPr="00A26B47">
        <w:rPr>
          <w:i/>
          <w:iCs/>
        </w:rPr>
        <w:t>via</w:t>
      </w:r>
      <w:r w:rsidRPr="00A26B47">
        <w:t xml:space="preserve"> intermediate </w:t>
      </w:r>
      <w:r w:rsidRPr="00A26B47">
        <w:rPr>
          <w:b/>
        </w:rPr>
        <w:t>13</w:t>
      </w:r>
      <w:r w:rsidRPr="00A26B47">
        <w:t>.</w:t>
      </w:r>
    </w:p>
    <w:p w14:paraId="60A25A40" w14:textId="4A9F5BDD" w:rsidR="0033389F" w:rsidRPr="00A26B47" w:rsidRDefault="0033389F" w:rsidP="0033389F">
      <w:pPr>
        <w:pStyle w:val="TAMainText"/>
      </w:pPr>
      <w:r w:rsidRPr="00A26B47">
        <w:t xml:space="preserve">The combination of high-resolution STM images with bond-resolved </w:t>
      </w:r>
      <w:proofErr w:type="spellStart"/>
      <w:r w:rsidRPr="00A26B47">
        <w:t>nc</w:t>
      </w:r>
      <w:proofErr w:type="spellEnd"/>
      <w:r w:rsidRPr="00A26B47">
        <w:t xml:space="preserve">-AFM ones for the detailed characterization of the most frequently observed entities is presented in Figure 4. Figures 4a-b show the very same area imaged with the application of high resolution STM and </w:t>
      </w:r>
      <w:proofErr w:type="spellStart"/>
      <w:r w:rsidRPr="00A26B47">
        <w:t>nc</w:t>
      </w:r>
      <w:proofErr w:type="spellEnd"/>
      <w:r w:rsidRPr="00A26B47">
        <w:t xml:space="preserve">-AFM, respectively. We note the presence of the elongated and squeezed </w:t>
      </w:r>
      <w:r w:rsidRPr="00A26B47">
        <w:rPr>
          <w:i/>
          <w:iCs/>
        </w:rPr>
        <w:t>Z</w:t>
      </w:r>
      <w:r w:rsidRPr="00A26B47">
        <w:t xml:space="preserve">-like features located within the </w:t>
      </w:r>
      <w:proofErr w:type="spellStart"/>
      <w:r w:rsidRPr="00A26B47">
        <w:rPr>
          <w:i/>
          <w:iCs/>
        </w:rPr>
        <w:t>fcc</w:t>
      </w:r>
      <w:proofErr w:type="spellEnd"/>
      <w:r w:rsidRPr="00A26B47">
        <w:t xml:space="preserve"> areas, which are stably visualized in the STM imaging, however, unstable and mobile during </w:t>
      </w:r>
      <w:proofErr w:type="spellStart"/>
      <w:r w:rsidRPr="00A26B47">
        <w:t>nc</w:t>
      </w:r>
      <w:proofErr w:type="spellEnd"/>
      <w:r w:rsidRPr="00A26B47">
        <w:t xml:space="preserve">-AFM, which precludes from their doubtless and detailed characterization. Having in mind the previously described stability of the molecules localized within the surface reconstruction pattern elbows, we have found another molecule exhibiting the squeezed </w:t>
      </w:r>
      <w:r w:rsidRPr="00A26B47">
        <w:rPr>
          <w:i/>
          <w:iCs/>
        </w:rPr>
        <w:t>Z</w:t>
      </w:r>
      <w:r w:rsidRPr="00A26B47">
        <w:t xml:space="preserve">-shape and located exactly within the surface ridge corner </w:t>
      </w:r>
      <w:r w:rsidRPr="00A26B47">
        <w:t xml:space="preserve">in order to approach with STM and </w:t>
      </w:r>
      <w:proofErr w:type="spellStart"/>
      <w:r w:rsidRPr="00A26B47">
        <w:t>nc</w:t>
      </w:r>
      <w:proofErr w:type="spellEnd"/>
      <w:r w:rsidRPr="00A26B47">
        <w:t xml:space="preserve">-AFM. The results of the combined measurements are shown in Figures 4c-d presenting the high resolution STM and bond-resolved </w:t>
      </w:r>
      <w:proofErr w:type="spellStart"/>
      <w:r w:rsidRPr="00A26B47">
        <w:t>nc</w:t>
      </w:r>
      <w:proofErr w:type="spellEnd"/>
      <w:r w:rsidRPr="00A26B47">
        <w:t xml:space="preserve">-AFM images, respectively. The images provide doubtless identification of the feature as molecule </w:t>
      </w:r>
      <w:r w:rsidRPr="00A26B47">
        <w:rPr>
          <w:b/>
          <w:bCs/>
        </w:rPr>
        <w:t>1</w:t>
      </w:r>
      <w:r w:rsidRPr="00A26B47">
        <w:t xml:space="preserve">. With that we confirm successful cyclodehydrogenation of </w:t>
      </w:r>
      <w:r w:rsidRPr="00A26B47">
        <w:rPr>
          <w:b/>
          <w:bCs/>
        </w:rPr>
        <w:t>11a</w:t>
      </w:r>
      <w:r w:rsidRPr="00A26B47">
        <w:t xml:space="preserve"> to form </w:t>
      </w:r>
      <w:r w:rsidRPr="00A26B47">
        <w:rPr>
          <w:b/>
          <w:bCs/>
        </w:rPr>
        <w:t>1</w:t>
      </w:r>
      <w:r w:rsidRPr="00A26B47">
        <w:t xml:space="preserve">. We indicate here that molecules </w:t>
      </w:r>
      <w:r w:rsidRPr="00A26B47">
        <w:rPr>
          <w:b/>
          <w:bCs/>
        </w:rPr>
        <w:t>1</w:t>
      </w:r>
      <w:r w:rsidRPr="00A26B47">
        <w:t xml:space="preserve"> pinned by the surface reconstruction and stable during STM/</w:t>
      </w:r>
      <w:proofErr w:type="spellStart"/>
      <w:r w:rsidRPr="00A26B47">
        <w:t>nc</w:t>
      </w:r>
      <w:proofErr w:type="spellEnd"/>
      <w:r w:rsidRPr="00A26B47">
        <w:t xml:space="preserve">-AFM imaging may exhibit slightly inclined configuration as visualized by the </w:t>
      </w:r>
      <w:proofErr w:type="spellStart"/>
      <w:r w:rsidRPr="00A26B47">
        <w:t>nc</w:t>
      </w:r>
      <w:proofErr w:type="spellEnd"/>
      <w:r w:rsidRPr="00A26B47">
        <w:t xml:space="preserve">-AFM image shown in Figure 4d, in which one side is displayed as noticeably brighter. In contrast, </w:t>
      </w:r>
      <w:r w:rsidRPr="00A26B47">
        <w:rPr>
          <w:b/>
          <w:bCs/>
        </w:rPr>
        <w:t>1</w:t>
      </w:r>
      <w:r w:rsidRPr="00A26B47">
        <w:t xml:space="preserve"> adsorbed within the </w:t>
      </w:r>
      <w:proofErr w:type="spellStart"/>
      <w:r w:rsidRPr="00A26B47">
        <w:rPr>
          <w:i/>
          <w:iCs/>
        </w:rPr>
        <w:t>fcc</w:t>
      </w:r>
      <w:proofErr w:type="spellEnd"/>
      <w:r w:rsidRPr="00A26B47">
        <w:t xml:space="preserve"> surface areas are exhibiting increased instability during STM and especially </w:t>
      </w:r>
      <w:proofErr w:type="spellStart"/>
      <w:r w:rsidRPr="00A26B47">
        <w:t>nc</w:t>
      </w:r>
      <w:proofErr w:type="spellEnd"/>
      <w:r w:rsidRPr="00A26B47">
        <w:t xml:space="preserve">-AFM imaging, as clearly inferred from Figure 4b, showing molecule movement during measurements. However, their appearance in the </w:t>
      </w:r>
      <w:proofErr w:type="spellStart"/>
      <w:r w:rsidRPr="00A26B47">
        <w:t>nc</w:t>
      </w:r>
      <w:proofErr w:type="spellEnd"/>
      <w:r w:rsidRPr="00A26B47">
        <w:t>-AFM images may indicate slightly more planar configuration, which is likely correlated with weaker interaction with the underlying substrate.</w:t>
      </w:r>
    </w:p>
    <w:p w14:paraId="45816C2C" w14:textId="21A07C9A" w:rsidR="0033389F" w:rsidRPr="00A26B47" w:rsidRDefault="0033389F" w:rsidP="0033389F">
      <w:pPr>
        <w:pStyle w:val="TAMainText"/>
      </w:pPr>
      <w:r w:rsidRPr="00A26B47">
        <w:t xml:space="preserve">In order to acquire more information about molecules </w:t>
      </w:r>
      <w:r w:rsidRPr="00A26B47">
        <w:rPr>
          <w:b/>
          <w:bCs/>
        </w:rPr>
        <w:t xml:space="preserve">1 </w:t>
      </w:r>
      <w:r w:rsidRPr="00A26B47">
        <w:t xml:space="preserve">on </w:t>
      </w:r>
      <w:proofErr w:type="gramStart"/>
      <w:r w:rsidRPr="00A26B47">
        <w:t>Au(</w:t>
      </w:r>
      <w:proofErr w:type="gramEnd"/>
      <w:r w:rsidRPr="00A26B47">
        <w:t xml:space="preserve">111), we performed scanning tunneling spectroscopy measurements. The experiment revealed differences between the molecules located within the </w:t>
      </w:r>
      <w:proofErr w:type="spellStart"/>
      <w:r w:rsidRPr="00A26B47">
        <w:rPr>
          <w:i/>
          <w:iCs/>
        </w:rPr>
        <w:t>fcc</w:t>
      </w:r>
      <w:proofErr w:type="spellEnd"/>
      <w:r w:rsidRPr="00A26B47">
        <w:t xml:space="preserve"> areas and those pinned at the surface reconstruction ridge corners. The single point spectroscopy of the former shows clearly resonances at -0.55 V and +1.45 V deriving a gap of approximately 2 eV, as shown in Figure S2. The </w:t>
      </w:r>
      <w:proofErr w:type="spellStart"/>
      <w:r w:rsidRPr="00A26B47">
        <w:rPr>
          <w:i/>
          <w:iCs/>
        </w:rPr>
        <w:t>dI</w:t>
      </w:r>
      <w:proofErr w:type="spellEnd"/>
      <w:r w:rsidRPr="00A26B47">
        <w:rPr>
          <w:i/>
          <w:iCs/>
        </w:rPr>
        <w:t>/</w:t>
      </w:r>
      <w:proofErr w:type="spellStart"/>
      <w:r w:rsidRPr="00A26B47">
        <w:rPr>
          <w:i/>
          <w:iCs/>
        </w:rPr>
        <w:t>dV</w:t>
      </w:r>
      <w:proofErr w:type="spellEnd"/>
      <w:r w:rsidRPr="00A26B47">
        <w:t xml:space="preserve"> lateral mapping presented in Figure S2 confirms that the above-mentioned STS resonances originate from the molecular states. However, due to the overall instability of the molecule and its tendency to escape away from the STM tip, our attempts for higher spatial resolution failed. The obtained gap value of 2.00 eV is in good agreement with previously reported gas phase calculations for </w:t>
      </w:r>
      <w:r w:rsidRPr="00A26B47">
        <w:rPr>
          <w:b/>
          <w:bCs/>
        </w:rPr>
        <w:t>1</w:t>
      </w:r>
      <w:r w:rsidRPr="00A26B47">
        <w:t xml:space="preserve">, which indicated the gap value of 1.87 eV. </w:t>
      </w:r>
      <w:r w:rsidR="00971BE6" w:rsidRPr="00A26B47">
        <w:t xml:space="preserve">[18] </w:t>
      </w:r>
      <w:r w:rsidRPr="00A26B47">
        <w:t xml:space="preserve">Nevertheless our analysis does not account for gap renormalization due to screening effects, which leads to gap shrinking for molecules upon adsorption on metallic surfaces. </w:t>
      </w:r>
      <w:r w:rsidR="00971BE6" w:rsidRPr="00A26B47">
        <w:t xml:space="preserve">[42] </w:t>
      </w:r>
      <w:r w:rsidRPr="00A26B47">
        <w:t xml:space="preserve">Furthermore, due to increased reactivity of the pentagonal rings present in the </w:t>
      </w:r>
      <w:proofErr w:type="spellStart"/>
      <w:r w:rsidRPr="00A26B47">
        <w:t>indenofluorene</w:t>
      </w:r>
      <w:proofErr w:type="spellEnd"/>
      <w:r w:rsidRPr="00A26B47">
        <w:t xml:space="preserve"> scaffold one may expect hybridization between the molecule orbitals and the surface, as already reported for polycyclic nanostructures with </w:t>
      </w:r>
      <w:proofErr w:type="spellStart"/>
      <w:r w:rsidRPr="00A26B47">
        <w:t>indenofluorene</w:t>
      </w:r>
      <w:proofErr w:type="spellEnd"/>
      <w:r w:rsidRPr="00A26B47">
        <w:t xml:space="preserve"> units on </w:t>
      </w:r>
      <w:proofErr w:type="gramStart"/>
      <w:r w:rsidRPr="00A26B47">
        <w:t>Au(</w:t>
      </w:r>
      <w:proofErr w:type="gramEnd"/>
      <w:r w:rsidRPr="00A26B47">
        <w:t xml:space="preserve">111). </w:t>
      </w:r>
      <w:r w:rsidR="00971BE6" w:rsidRPr="00A26B47">
        <w:t>[20-21]</w:t>
      </w:r>
      <w:r w:rsidR="008C11AC" w:rsidRPr="00A26B47">
        <w:t xml:space="preserve"> </w:t>
      </w:r>
      <w:r w:rsidRPr="00A26B47">
        <w:t xml:space="preserve">Thus, similar effects are likely to occur also in the case of </w:t>
      </w:r>
      <w:r w:rsidRPr="00A26B47">
        <w:rPr>
          <w:b/>
          <w:bCs/>
        </w:rPr>
        <w:t>1</w:t>
      </w:r>
      <w:r w:rsidRPr="00A26B47">
        <w:t>. Interestingly, the data recorded for the more stable molecules pinned by the surface reconstruction pattern elbows exhibits clear differences. Both the single point spectroscopy is characterized by multiple resonances and the spatial mapping shows asymmetric appearance, as indicated in Figure S2, which suggests the increased influence of the substrate on the molecule electronic structure.</w:t>
      </w:r>
    </w:p>
    <w:p w14:paraId="5FEA30A3" w14:textId="07FCDD06" w:rsidR="00D37CCE" w:rsidRPr="00A26B47" w:rsidRDefault="0033389F" w:rsidP="00D37CCE">
      <w:pPr>
        <w:pStyle w:val="TAMainText"/>
        <w:ind w:firstLine="0"/>
      </w:pPr>
      <w:r w:rsidRPr="00A26B47">
        <w:t xml:space="preserve">Having analyzed the most frequently appearing molecule </w:t>
      </w:r>
      <w:r w:rsidRPr="00A26B47">
        <w:rPr>
          <w:b/>
          <w:bCs/>
        </w:rPr>
        <w:t>1</w:t>
      </w:r>
      <w:r w:rsidRPr="00A26B47">
        <w:t xml:space="preserve">, we characterized in detail the remaining objects shown in Figure 4a-b. In the right-hand lower corner of Figure 4a an almost straight feature with an additional bump is recorded. Corresponding </w:t>
      </w:r>
      <w:proofErr w:type="spellStart"/>
      <w:r w:rsidRPr="00A26B47">
        <w:t>nc</w:t>
      </w:r>
      <w:proofErr w:type="spellEnd"/>
      <w:r w:rsidRPr="00A26B47">
        <w:t xml:space="preserve">-AFM image shown in Figure 4b confirms our previous assignment of this molecule as </w:t>
      </w:r>
      <w:r w:rsidRPr="00A26B47">
        <w:rPr>
          <w:b/>
          <w:bCs/>
        </w:rPr>
        <w:t>2</w:t>
      </w:r>
      <w:r w:rsidRPr="00A26B47">
        <w:t xml:space="preserve">. The bond-resolved </w:t>
      </w:r>
      <w:proofErr w:type="spellStart"/>
      <w:r w:rsidRPr="00A26B47">
        <w:t>nc</w:t>
      </w:r>
      <w:proofErr w:type="spellEnd"/>
      <w:r w:rsidRPr="00A26B47">
        <w:t xml:space="preserve">-AFM image points to the inclination of the central part of the molecule with the phenyl ring protruding from the surface and two pentagonal rings rotated toward the surface within the surface pattern corner. </w:t>
      </w:r>
      <w:r w:rsidRPr="00A26B47">
        <w:lastRenderedPageBreak/>
        <w:t xml:space="preserve">Such configuration could be rationalized by the high reactivity of both the specific surface areas as well as the 1,3-diene moiety located in the central part of the molecule </w:t>
      </w:r>
      <w:r w:rsidRPr="00A26B47">
        <w:rPr>
          <w:b/>
          <w:bCs/>
        </w:rPr>
        <w:t>2</w:t>
      </w:r>
      <w:r w:rsidRPr="00A26B47">
        <w:t xml:space="preserve">. The high resolution STM and corresponding </w:t>
      </w:r>
      <w:proofErr w:type="spellStart"/>
      <w:r w:rsidRPr="00A26B47">
        <w:t>nc</w:t>
      </w:r>
      <w:proofErr w:type="spellEnd"/>
      <w:r w:rsidRPr="00A26B47">
        <w:t xml:space="preserve">-AFM images of such a molecule are shown in Figure 4f-g, respectively. We note here the presence of the very characteristic and intense bright lobe within STM image, which </w:t>
      </w:r>
      <w:r w:rsidR="007B2602" w:rsidRPr="00A26B47">
        <w:t>is located in the middle of the molecule length and corresponds to the inclined phenyl ring pointing away from the</w:t>
      </w:r>
      <w:r w:rsidR="00D37CCE" w:rsidRPr="00A26B47">
        <w:t xml:space="preserve"> surface. We could not acquire the </w:t>
      </w:r>
      <w:proofErr w:type="spellStart"/>
      <w:r w:rsidR="00D37CCE" w:rsidRPr="00A26B47">
        <w:t>nc</w:t>
      </w:r>
      <w:proofErr w:type="spellEnd"/>
      <w:r w:rsidR="00D37CCE" w:rsidRPr="00A26B47">
        <w:t xml:space="preserve">-AFM image of the less stable configuration of molecule </w:t>
      </w:r>
      <w:r w:rsidR="00D37CCE" w:rsidRPr="00A26B47">
        <w:rPr>
          <w:b/>
          <w:bCs/>
        </w:rPr>
        <w:t xml:space="preserve">2 </w:t>
      </w:r>
      <w:r w:rsidR="00D37CCE" w:rsidRPr="00A26B47">
        <w:t xml:space="preserve">found within the </w:t>
      </w:r>
      <w:proofErr w:type="spellStart"/>
      <w:r w:rsidR="00D37CCE" w:rsidRPr="00A26B47">
        <w:t>fcc</w:t>
      </w:r>
      <w:proofErr w:type="spellEnd"/>
      <w:r w:rsidR="00D37CCE" w:rsidRPr="00A26B47">
        <w:t xml:space="preserve"> surface </w:t>
      </w:r>
      <w:r w:rsidR="00D37CCE" w:rsidRPr="00A26B47">
        <w:t>area away from the pattern elbows (marked in Figure 2c by the light gray dashed rectangle).</w:t>
      </w:r>
    </w:p>
    <w:p w14:paraId="5116D972" w14:textId="08547639" w:rsidR="000B70C5" w:rsidRPr="00A26B47" w:rsidRDefault="00D37CCE" w:rsidP="00D37CCE">
      <w:pPr>
        <w:pStyle w:val="TAMainText"/>
      </w:pPr>
      <w:r w:rsidRPr="00A26B47">
        <w:t xml:space="preserve">The high resolution STM and corresponding bond-resolved </w:t>
      </w:r>
      <w:proofErr w:type="spellStart"/>
      <w:r w:rsidRPr="00A26B47">
        <w:t>nc</w:t>
      </w:r>
      <w:proofErr w:type="spellEnd"/>
      <w:r w:rsidRPr="00A26B47">
        <w:t xml:space="preserve">-AFM images of the interesting </w:t>
      </w:r>
      <w:r w:rsidRPr="00A26B47">
        <w:rPr>
          <w:i/>
          <w:iCs/>
        </w:rPr>
        <w:t>T</w:t>
      </w:r>
      <w:r w:rsidRPr="00A26B47">
        <w:t xml:space="preserve">-shaped molecule, assigned as </w:t>
      </w:r>
      <w:r w:rsidRPr="00A26B47">
        <w:rPr>
          <w:b/>
          <w:bCs/>
        </w:rPr>
        <w:t>15</w:t>
      </w:r>
      <w:r w:rsidRPr="00A26B47">
        <w:t xml:space="preserve">, resulting from covalent merging of two molecular precursors are displayed in Figures 4i-j. Close inspection of the STM appearance of the </w:t>
      </w:r>
      <w:r w:rsidRPr="00A26B47">
        <w:rPr>
          <w:i/>
          <w:iCs/>
        </w:rPr>
        <w:t>T</w:t>
      </w:r>
      <w:r w:rsidRPr="00A26B47">
        <w:t xml:space="preserve">-leg indicates on almost identical appearance as for the isolated </w:t>
      </w:r>
      <w:r w:rsidRPr="00A26B47">
        <w:rPr>
          <w:b/>
          <w:bCs/>
        </w:rPr>
        <w:t>2</w:t>
      </w:r>
      <w:r w:rsidRPr="00A26B47">
        <w:t xml:space="preserve"> located in the </w:t>
      </w:r>
      <w:proofErr w:type="spellStart"/>
      <w:r w:rsidRPr="00A26B47">
        <w:rPr>
          <w:i/>
          <w:iCs/>
        </w:rPr>
        <w:t>fcc</w:t>
      </w:r>
      <w:proofErr w:type="spellEnd"/>
      <w:r w:rsidRPr="00A26B47">
        <w:t xml:space="preserve"> surface area (Figure S1). Combining this observation with the appearance of the bond-resolved </w:t>
      </w:r>
      <w:proofErr w:type="spellStart"/>
      <w:r w:rsidRPr="00A26B47">
        <w:t>nc</w:t>
      </w:r>
      <w:proofErr w:type="spellEnd"/>
      <w:r w:rsidRPr="00A26B47">
        <w:t xml:space="preserve">-AFM image </w:t>
      </w:r>
    </w:p>
    <w:p w14:paraId="74A0D901" w14:textId="77777777" w:rsidR="000B70C5" w:rsidRPr="00A26B47" w:rsidRDefault="000B70C5" w:rsidP="000B70C5">
      <w:pPr>
        <w:rPr>
          <w:lang w:val="en-US"/>
        </w:rPr>
        <w:sectPr w:rsidR="000B70C5" w:rsidRPr="00A26B47" w:rsidSect="00B83D0D">
          <w:endnotePr>
            <w:numFmt w:val="decimal"/>
          </w:endnotePr>
          <w:type w:val="continuous"/>
          <w:pgSz w:w="12240" w:h="15840"/>
          <w:pgMar w:top="720" w:right="1094" w:bottom="720" w:left="1094" w:header="720" w:footer="720" w:gutter="0"/>
          <w:cols w:num="2" w:space="461"/>
          <w:noEndnote/>
        </w:sectPr>
      </w:pPr>
    </w:p>
    <w:p w14:paraId="59B1FF76" w14:textId="000E9723" w:rsidR="000B70C5" w:rsidRPr="00A26B47" w:rsidRDefault="000B4AFE" w:rsidP="000B70C5">
      <w:r w:rsidRPr="00A26B47">
        <w:rPr>
          <w:noProof/>
        </w:rPr>
        <w:drawing>
          <wp:inline distT="0" distB="0" distL="0" distR="0" wp14:anchorId="4AC8CC11" wp14:editId="128300AE">
            <wp:extent cx="6383020" cy="4090035"/>
            <wp:effectExtent l="0" t="0" r="0" b="5715"/>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az 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383020" cy="4090035"/>
                    </a:xfrm>
                    <a:prstGeom prst="rect">
                      <a:avLst/>
                    </a:prstGeom>
                  </pic:spPr>
                </pic:pic>
              </a:graphicData>
            </a:graphic>
          </wp:inline>
        </w:drawing>
      </w:r>
    </w:p>
    <w:p w14:paraId="1CA234B3" w14:textId="76C55612" w:rsidR="000B70C5" w:rsidRPr="00A26B47" w:rsidRDefault="00035B79" w:rsidP="007B21BD">
      <w:pPr>
        <w:pStyle w:val="VAFigureCaption"/>
        <w:sectPr w:rsidR="000B70C5" w:rsidRPr="00A26B47" w:rsidSect="00B83D0D">
          <w:endnotePr>
            <w:numFmt w:val="decimal"/>
          </w:endnotePr>
          <w:type w:val="continuous"/>
          <w:pgSz w:w="12240" w:h="15840"/>
          <w:pgMar w:top="720" w:right="1094" w:bottom="720" w:left="1094" w:header="720" w:footer="720" w:gutter="0"/>
          <w:cols w:space="461"/>
          <w:noEndnote/>
        </w:sectPr>
      </w:pPr>
      <w:r w:rsidRPr="00A26B47">
        <w:t>Figure 4</w:t>
      </w:r>
      <w:r w:rsidR="00352CD8" w:rsidRPr="00A26B47">
        <w:t>.</w:t>
      </w:r>
      <w:r w:rsidRPr="00A26B47">
        <w:t xml:space="preserve"> Most frequently appearing molecular objects upon deposition of precursors followed by 370 </w:t>
      </w:r>
      <w:r w:rsidRPr="00A26B47">
        <w:rPr>
          <w:rFonts w:ascii="Times New Roman" w:hAnsi="Times New Roman"/>
        </w:rPr>
        <w:t>°</w:t>
      </w:r>
      <w:r w:rsidRPr="00A26B47">
        <w:t xml:space="preserve">C annealing; (a) high resolution STM image showing six molecular features; (b) corresponding to (a) frequency shift </w:t>
      </w:r>
      <w:proofErr w:type="spellStart"/>
      <w:r w:rsidRPr="00A26B47">
        <w:t>nc</w:t>
      </w:r>
      <w:proofErr w:type="spellEnd"/>
      <w:r w:rsidRPr="00A26B47">
        <w:t>-AFM</w:t>
      </w:r>
      <w:r w:rsidR="00352CD8" w:rsidRPr="00A26B47">
        <w:t xml:space="preserve"> </w:t>
      </w:r>
      <w:r w:rsidRPr="00A26B47">
        <w:t xml:space="preserve">image, two molecules </w:t>
      </w:r>
      <w:r w:rsidR="00152D50" w:rsidRPr="00A26B47">
        <w:rPr>
          <w:b/>
        </w:rPr>
        <w:t>1</w:t>
      </w:r>
      <w:r w:rsidR="00152D50" w:rsidRPr="00A26B47">
        <w:t xml:space="preserve"> </w:t>
      </w:r>
      <w:r w:rsidRPr="00A26B47">
        <w:t xml:space="preserve">on the left are instable and mobile during measurement; (c) squeezed </w:t>
      </w:r>
      <w:r w:rsidRPr="00A26B47">
        <w:rPr>
          <w:i/>
          <w:iCs/>
        </w:rPr>
        <w:t>Z</w:t>
      </w:r>
      <w:r w:rsidRPr="00A26B47">
        <w:t xml:space="preserve">-shape STM image, corresponding to (c) bond resolved </w:t>
      </w:r>
      <w:proofErr w:type="spellStart"/>
      <w:r w:rsidRPr="00A26B47">
        <w:t>nc</w:t>
      </w:r>
      <w:proofErr w:type="spellEnd"/>
      <w:r w:rsidRPr="00A26B47">
        <w:t xml:space="preserve">-AFM image proving generation of </w:t>
      </w:r>
      <w:r w:rsidR="008C471C" w:rsidRPr="00A26B47">
        <w:rPr>
          <w:b/>
        </w:rPr>
        <w:t>1</w:t>
      </w:r>
      <w:r w:rsidRPr="00A26B47">
        <w:t xml:space="preserve">, which scheme is displayed in (d); (f) STM image of the straight-appearing </w:t>
      </w:r>
      <w:r w:rsidR="008C471C" w:rsidRPr="00A26B47">
        <w:rPr>
          <w:b/>
        </w:rPr>
        <w:t>2</w:t>
      </w:r>
      <w:r w:rsidR="0076710D" w:rsidRPr="00A26B47">
        <w:t xml:space="preserve"> </w:t>
      </w:r>
      <w:r w:rsidRPr="00A26B47">
        <w:t xml:space="preserve">pinned by the surface pattern corner, (g) corresponding bond-resolved </w:t>
      </w:r>
      <w:proofErr w:type="spellStart"/>
      <w:r w:rsidRPr="00A26B47">
        <w:t>nc</w:t>
      </w:r>
      <w:proofErr w:type="spellEnd"/>
      <w:r w:rsidRPr="00A26B47">
        <w:t xml:space="preserve">-AFM image showing </w:t>
      </w:r>
      <w:r w:rsidR="008C471C" w:rsidRPr="00A26B47">
        <w:rPr>
          <w:b/>
        </w:rPr>
        <w:t>2</w:t>
      </w:r>
      <w:r w:rsidRPr="00A26B47">
        <w:t xml:space="preserve"> with clear deviation from flatness, the two pentagonal rings of the conjugated diene moiety are inclined toward the surface leading to out-of-plane configuration of the central phenyl ring, (h) shows the structural scheme of </w:t>
      </w:r>
      <w:r w:rsidR="008C471C" w:rsidRPr="00A26B47">
        <w:rPr>
          <w:b/>
        </w:rPr>
        <w:t>2</w:t>
      </w:r>
      <w:r w:rsidRPr="00A26B47">
        <w:t>; (</w:t>
      </w:r>
      <w:proofErr w:type="spellStart"/>
      <w:r w:rsidRPr="00A26B47">
        <w:t>i</w:t>
      </w:r>
      <w:proofErr w:type="spellEnd"/>
      <w:r w:rsidRPr="00A26B47">
        <w:t xml:space="preserve">) and (j) display the STM and bond resolved </w:t>
      </w:r>
      <w:proofErr w:type="spellStart"/>
      <w:r w:rsidRPr="00A26B47">
        <w:t>nc</w:t>
      </w:r>
      <w:proofErr w:type="spellEnd"/>
      <w:r w:rsidRPr="00A26B47">
        <w:t xml:space="preserve">-AFM images of the </w:t>
      </w:r>
      <w:r w:rsidRPr="00A26B47">
        <w:rPr>
          <w:i/>
          <w:iCs/>
        </w:rPr>
        <w:t>T</w:t>
      </w:r>
      <w:r w:rsidRPr="00A26B47">
        <w:t>-shape molecular nanostructure</w:t>
      </w:r>
      <w:r w:rsidR="00B018DC" w:rsidRPr="00A26B47">
        <w:t xml:space="preserve"> </w:t>
      </w:r>
      <w:r w:rsidR="00B018DC" w:rsidRPr="00A26B47">
        <w:rPr>
          <w:b/>
          <w:bCs w:val="0"/>
        </w:rPr>
        <w:t>15</w:t>
      </w:r>
      <w:r w:rsidRPr="00A26B47">
        <w:t>, respectively</w:t>
      </w:r>
      <w:r w:rsidR="00B018DC" w:rsidRPr="00A26B47">
        <w:t>,</w:t>
      </w:r>
      <w:r w:rsidRPr="00A26B47">
        <w:t xml:space="preserve"> proving generation of the additional phenyl ring between the covalently linked</w:t>
      </w:r>
      <w:r w:rsidR="008C471C" w:rsidRPr="00A26B47">
        <w:t xml:space="preserve"> molecules</w:t>
      </w:r>
      <w:r w:rsidRPr="00A26B47">
        <w:t xml:space="preserve"> </w:t>
      </w:r>
      <w:r w:rsidR="008C471C" w:rsidRPr="00A26B47">
        <w:rPr>
          <w:b/>
        </w:rPr>
        <w:t>2</w:t>
      </w:r>
      <w:r w:rsidRPr="00A26B47">
        <w:t xml:space="preserve">, which adopt </w:t>
      </w:r>
      <w:r w:rsidR="004D0E0C" w:rsidRPr="00A26B47">
        <w:t xml:space="preserve">planar flat-lying </w:t>
      </w:r>
      <w:r w:rsidR="00A62B51" w:rsidRPr="00A26B47">
        <w:t>configuration</w:t>
      </w:r>
      <w:r w:rsidR="004D0E0C" w:rsidRPr="00A26B47">
        <w:t>, the structural image of the observed object is visualized in (k)</w:t>
      </w:r>
      <w:r w:rsidR="009F75B2" w:rsidRPr="00A26B47">
        <w:t>, the new intramolecular bonds are highlighted in red, while the intermolecular bonds formed during on-surface reaction</w:t>
      </w:r>
      <w:r w:rsidR="008C471C" w:rsidRPr="00A26B47">
        <w:t>s</w:t>
      </w:r>
      <w:r w:rsidR="009F75B2" w:rsidRPr="00A26B47">
        <w:t xml:space="preserve"> are marked in green</w:t>
      </w:r>
      <w:r w:rsidR="004D0E0C" w:rsidRPr="00A26B47">
        <w:t xml:space="preserve">; (l) and (m) STM and </w:t>
      </w:r>
      <w:proofErr w:type="spellStart"/>
      <w:r w:rsidR="004D0E0C" w:rsidRPr="00A26B47">
        <w:t>nc</w:t>
      </w:r>
      <w:proofErr w:type="spellEnd"/>
      <w:r w:rsidR="004D0E0C" w:rsidRPr="00A26B47">
        <w:t xml:space="preserve">-AFM images of the </w:t>
      </w:r>
      <w:r w:rsidR="004D0E0C" w:rsidRPr="00A26B47">
        <w:rPr>
          <w:i/>
          <w:iCs/>
        </w:rPr>
        <w:t>V</w:t>
      </w:r>
      <w:r w:rsidR="004D0E0C" w:rsidRPr="00A26B47">
        <w:t>-shaped molecule</w:t>
      </w:r>
      <w:r w:rsidR="00B018DC" w:rsidRPr="00A26B47">
        <w:t xml:space="preserve"> </w:t>
      </w:r>
      <w:r w:rsidR="00B018DC" w:rsidRPr="00A26B47">
        <w:rPr>
          <w:b/>
          <w:bCs w:val="0"/>
        </w:rPr>
        <w:t>16</w:t>
      </w:r>
      <w:r w:rsidR="004D0E0C" w:rsidRPr="00A26B47">
        <w:t>, respectively</w:t>
      </w:r>
      <w:r w:rsidR="00B018DC" w:rsidRPr="00A26B47">
        <w:t>;</w:t>
      </w:r>
      <w:r w:rsidR="004D0E0C" w:rsidRPr="00A26B47">
        <w:t xml:space="preserve"> (n) structural scheme corresponding to the molecule shown in (l,</w:t>
      </w:r>
      <w:r w:rsidR="00B018DC" w:rsidRPr="00A26B47">
        <w:t xml:space="preserve"> </w:t>
      </w:r>
      <w:r w:rsidR="004D0E0C" w:rsidRPr="00A26B47">
        <w:t>m);</w:t>
      </w:r>
      <w:r w:rsidR="008C471C" w:rsidRPr="00A26B47">
        <w:t xml:space="preserve"> </w:t>
      </w:r>
      <w:r w:rsidR="004D0E0C" w:rsidRPr="00A26B47">
        <w:t>scanning parameters of STM images: +</w:t>
      </w:r>
      <w:r w:rsidR="00EF6FDE" w:rsidRPr="00A26B47">
        <w:t>0.5 V, 15pA</w:t>
      </w:r>
      <w:r w:rsidR="004D0E0C" w:rsidRPr="00A26B47">
        <w:t>.</w:t>
      </w:r>
    </w:p>
    <w:p w14:paraId="617A21DD" w14:textId="0A371430" w:rsidR="00654FF2" w:rsidRPr="00A26B47" w:rsidRDefault="00A26B47" w:rsidP="00D37CCE">
      <w:pPr>
        <w:pStyle w:val="TAMainText"/>
        <w:ind w:firstLine="0"/>
      </w:pPr>
      <w:r w:rsidRPr="00A26B47">
        <w:t xml:space="preserve">of the </w:t>
      </w:r>
      <w:r w:rsidRPr="00A26B47">
        <w:rPr>
          <w:i/>
          <w:iCs/>
        </w:rPr>
        <w:t>T</w:t>
      </w:r>
      <w:r w:rsidRPr="00A26B47">
        <w:t xml:space="preserve">-leg, which clearly demonstrates its formation from </w:t>
      </w:r>
      <w:r w:rsidRPr="00A26B47">
        <w:rPr>
          <w:b/>
          <w:bCs/>
        </w:rPr>
        <w:t>2</w:t>
      </w:r>
      <w:r w:rsidRPr="00A26B47">
        <w:t xml:space="preserve"> exhibiting planar configuration, strongly supports our interpretation of </w:t>
      </w:r>
      <w:r w:rsidRPr="00A26B47">
        <w:rPr>
          <w:b/>
          <w:bCs/>
        </w:rPr>
        <w:t>2</w:t>
      </w:r>
      <w:r w:rsidRPr="00A26B47">
        <w:t xml:space="preserve"> adopting planar configuration, when </w:t>
      </w:r>
      <w:r w:rsidR="00AB66EA" w:rsidRPr="00A26B47">
        <w:t xml:space="preserve">located away from the reconstruction elbows and </w:t>
      </w:r>
      <w:r w:rsidR="00254ABD" w:rsidRPr="00A26B47">
        <w:t xml:space="preserve">less interacting with the surface. Interestingly the appearance of the </w:t>
      </w:r>
      <w:r w:rsidR="00254ABD" w:rsidRPr="00A26B47">
        <w:rPr>
          <w:i/>
          <w:iCs/>
        </w:rPr>
        <w:t>T</w:t>
      </w:r>
      <w:r w:rsidR="00254ABD" w:rsidRPr="00A26B47">
        <w:t xml:space="preserve"> molecular unit confirms the </w:t>
      </w:r>
      <w:r w:rsidR="00A62B51" w:rsidRPr="00A26B47">
        <w:t>cycloaddition</w:t>
      </w:r>
      <w:r w:rsidR="00254ABD" w:rsidRPr="00A26B47">
        <w:t xml:space="preserve"> between two </w:t>
      </w:r>
      <w:proofErr w:type="spellStart"/>
      <w:r w:rsidR="00254ABD" w:rsidRPr="00A26B47">
        <w:t>indacenoditetracene</w:t>
      </w:r>
      <w:proofErr w:type="spellEnd"/>
      <w:r w:rsidR="00254ABD" w:rsidRPr="00A26B47">
        <w:t xml:space="preserve"> units </w:t>
      </w:r>
      <w:r w:rsidR="00A62B51" w:rsidRPr="00A26B47">
        <w:rPr>
          <w:b/>
          <w:bCs/>
        </w:rPr>
        <w:t>2</w:t>
      </w:r>
      <w:r w:rsidR="00A62B51" w:rsidRPr="00A26B47">
        <w:t xml:space="preserve"> to form </w:t>
      </w:r>
      <w:r w:rsidR="00A62B51" w:rsidRPr="00A26B47">
        <w:rPr>
          <w:b/>
          <w:bCs/>
        </w:rPr>
        <w:t>1</w:t>
      </w:r>
      <w:r w:rsidR="00D34184" w:rsidRPr="00A26B47">
        <w:rPr>
          <w:b/>
          <w:bCs/>
        </w:rPr>
        <w:t>5</w:t>
      </w:r>
      <w:r w:rsidR="00254ABD" w:rsidRPr="00A26B47">
        <w:t xml:space="preserve"> </w:t>
      </w:r>
      <w:r w:rsidR="00A62B51" w:rsidRPr="00A26B47">
        <w:t>by an on-surface</w:t>
      </w:r>
      <w:r w:rsidR="00254ABD" w:rsidRPr="00A26B47">
        <w:t xml:space="preserve"> </w:t>
      </w:r>
      <w:r w:rsidR="004B2225" w:rsidRPr="00A26B47">
        <w:t xml:space="preserve">cycloaddition </w:t>
      </w:r>
      <w:r w:rsidR="00A62B51" w:rsidRPr="00A26B47">
        <w:t>reaction (</w:t>
      </w:r>
      <w:r w:rsidR="00654FF2" w:rsidRPr="00A26B47">
        <w:t>Figure 4k</w:t>
      </w:r>
      <w:r w:rsidR="001D18F2" w:rsidRPr="00A26B47">
        <w:t xml:space="preserve">). </w:t>
      </w:r>
      <w:r w:rsidR="002C2CF3" w:rsidRPr="00A26B47">
        <w:t xml:space="preserve">This cycloaddition might </w:t>
      </w:r>
      <w:r w:rsidR="002C2CF3" w:rsidRPr="00A26B47">
        <w:t>proceed stepwise by a radical mechanism, and not in the concerted manner of standard Diel-Alder reactions.</w:t>
      </w:r>
    </w:p>
    <w:p w14:paraId="524D99F6" w14:textId="7A65C091" w:rsidR="0033389F" w:rsidRPr="00A26B47" w:rsidRDefault="00654FF2" w:rsidP="0033389F">
      <w:pPr>
        <w:pStyle w:val="TAMainText"/>
      </w:pPr>
      <w:r w:rsidRPr="00A26B47">
        <w:t xml:space="preserve">Finally, the high resolution STM and </w:t>
      </w:r>
      <w:proofErr w:type="spellStart"/>
      <w:r w:rsidRPr="00A26B47">
        <w:t>nc</w:t>
      </w:r>
      <w:proofErr w:type="spellEnd"/>
      <w:r w:rsidRPr="00A26B47">
        <w:t xml:space="preserve">-AFM images in Figure 4l-m solve the </w:t>
      </w:r>
      <w:r w:rsidR="00342037" w:rsidRPr="00A26B47">
        <w:t>structure</w:t>
      </w:r>
      <w:r w:rsidRPr="00A26B47">
        <w:t xml:space="preserve"> </w:t>
      </w:r>
      <w:r w:rsidR="00342037" w:rsidRPr="00A26B47">
        <w:t>of molecules with</w:t>
      </w:r>
      <w:r w:rsidR="009F35E4" w:rsidRPr="00A26B47">
        <w:t xml:space="preserve"> </w:t>
      </w:r>
      <w:r w:rsidRPr="00A26B47">
        <w:rPr>
          <w:i/>
          <w:iCs/>
        </w:rPr>
        <w:t>V</w:t>
      </w:r>
      <w:r w:rsidRPr="00A26B47">
        <w:t>-</w:t>
      </w:r>
      <w:r w:rsidR="00342037" w:rsidRPr="00A26B47">
        <w:t xml:space="preserve">type </w:t>
      </w:r>
      <w:r w:rsidRPr="00A26B47">
        <w:t>appearance</w:t>
      </w:r>
      <w:r w:rsidR="00342037" w:rsidRPr="00A26B47">
        <w:t xml:space="preserve">, which correspond to structure </w:t>
      </w:r>
      <w:r w:rsidR="00342037" w:rsidRPr="00A26B47">
        <w:rPr>
          <w:b/>
          <w:bCs/>
        </w:rPr>
        <w:t>1</w:t>
      </w:r>
      <w:r w:rsidR="00D34184" w:rsidRPr="00A26B47">
        <w:rPr>
          <w:b/>
          <w:bCs/>
        </w:rPr>
        <w:t xml:space="preserve">6 </w:t>
      </w:r>
      <w:r w:rsidR="00342037" w:rsidRPr="00A26B47">
        <w:t>(</w:t>
      </w:r>
      <w:r w:rsidRPr="00A26B47">
        <w:t>Figure 4n</w:t>
      </w:r>
      <w:r w:rsidR="00342037" w:rsidRPr="00A26B47">
        <w:t xml:space="preserve">). This molecule </w:t>
      </w:r>
      <w:r w:rsidR="00342037" w:rsidRPr="00A26B47">
        <w:rPr>
          <w:b/>
          <w:bCs/>
        </w:rPr>
        <w:t>15</w:t>
      </w:r>
      <w:r w:rsidRPr="00A26B47">
        <w:t xml:space="preserve"> originate</w:t>
      </w:r>
      <w:r w:rsidR="00342037" w:rsidRPr="00A26B47">
        <w:t>s</w:t>
      </w:r>
      <w:r w:rsidRPr="00A26B47">
        <w:t xml:space="preserve"> from the </w:t>
      </w:r>
      <w:r w:rsidR="00342037" w:rsidRPr="00A26B47">
        <w:t xml:space="preserve">minor </w:t>
      </w:r>
      <w:proofErr w:type="spellStart"/>
      <w:r w:rsidR="00342037" w:rsidRPr="00A26B47">
        <w:t>regioisomer</w:t>
      </w:r>
      <w:proofErr w:type="spellEnd"/>
      <w:r w:rsidR="00342037" w:rsidRPr="00A26B47">
        <w:t xml:space="preserve"> </w:t>
      </w:r>
      <w:r w:rsidR="00342037" w:rsidRPr="00A26B47">
        <w:rPr>
          <w:b/>
          <w:bCs/>
        </w:rPr>
        <w:t>11b</w:t>
      </w:r>
      <w:r w:rsidR="00342037" w:rsidRPr="00A26B47">
        <w:t xml:space="preserve"> formed in the cyclodehydrogenation of precursor </w:t>
      </w:r>
      <w:r w:rsidR="00342037" w:rsidRPr="00A26B47">
        <w:rPr>
          <w:b/>
          <w:bCs/>
        </w:rPr>
        <w:t>10</w:t>
      </w:r>
      <w:r w:rsidRPr="00A26B47">
        <w:t xml:space="preserve"> </w:t>
      </w:r>
      <w:r w:rsidR="00342037" w:rsidRPr="00A26B47">
        <w:t xml:space="preserve">(see </w:t>
      </w:r>
      <w:r w:rsidR="005022FD" w:rsidRPr="00A26B47">
        <w:t>Supporting Information</w:t>
      </w:r>
      <w:r w:rsidR="00342037" w:rsidRPr="00A26B47">
        <w:t>)</w:t>
      </w:r>
      <w:r w:rsidRPr="00A26B47">
        <w:t>.</w:t>
      </w:r>
      <w:r w:rsidR="00971BE6" w:rsidRPr="00A26B47">
        <w:t xml:space="preserve"> [</w:t>
      </w:r>
      <w:r w:rsidR="008C11AC" w:rsidRPr="00A26B47">
        <w:t>38</w:t>
      </w:r>
      <w:r w:rsidR="00971BE6" w:rsidRPr="00A26B47">
        <w:t>]</w:t>
      </w:r>
    </w:p>
    <w:p w14:paraId="25721678" w14:textId="7A327C26" w:rsidR="00254ABD" w:rsidRPr="00A26B47" w:rsidRDefault="0033389F" w:rsidP="0033389F">
      <w:pPr>
        <w:pStyle w:val="TAMainText"/>
        <w:rPr>
          <w:strike/>
          <w:vertAlign w:val="superscript"/>
        </w:rPr>
      </w:pPr>
      <w:r w:rsidRPr="00A26B47">
        <w:rPr>
          <w:b/>
        </w:rPr>
        <w:lastRenderedPageBreak/>
        <w:t>Surface-assisted cycloaddition</w:t>
      </w:r>
      <w:r w:rsidR="004B2225" w:rsidRPr="00A26B47">
        <w:rPr>
          <w:b/>
        </w:rPr>
        <w:t>s</w:t>
      </w:r>
      <w:r w:rsidRPr="00A26B47">
        <w:rPr>
          <w:b/>
        </w:rPr>
        <w:t>.</w:t>
      </w:r>
      <w:r w:rsidRPr="00A26B47">
        <w:t xml:space="preserve"> The unexpected formation of the </w:t>
      </w:r>
      <w:r w:rsidRPr="00A26B47">
        <w:rPr>
          <w:i/>
          <w:iCs/>
        </w:rPr>
        <w:t>T</w:t>
      </w:r>
      <w:r w:rsidRPr="00A26B47">
        <w:t xml:space="preserve">-shaped molecules </w:t>
      </w:r>
      <w:r w:rsidRPr="00A26B47">
        <w:rPr>
          <w:b/>
          <w:bCs/>
        </w:rPr>
        <w:t>15</w:t>
      </w:r>
      <w:r w:rsidRPr="00A26B47">
        <w:t xml:space="preserve"> by on-surface cycloaddition of two molecules of </w:t>
      </w:r>
      <w:r w:rsidRPr="00A26B47">
        <w:rPr>
          <w:b/>
          <w:bCs/>
        </w:rPr>
        <w:t>2</w:t>
      </w:r>
      <w:r w:rsidRPr="00A26B47">
        <w:t xml:space="preserve"> suggests the possibility to perform heteromolecular cycloadditions from two different molecules leading to other types of </w:t>
      </w:r>
      <w:r w:rsidRPr="00A26B47">
        <w:rPr>
          <w:i/>
          <w:iCs/>
        </w:rPr>
        <w:t>T</w:t>
      </w:r>
      <w:r w:rsidRPr="00A26B47">
        <w:t xml:space="preserve">-shaped molecular structures. Thus, we </w:t>
      </w:r>
      <w:r w:rsidR="006F47E6" w:rsidRPr="00A26B47">
        <w:t xml:space="preserve">tried the reaction with </w:t>
      </w:r>
      <w:r w:rsidRPr="00A26B47">
        <w:t xml:space="preserve">both pentacene and </w:t>
      </w:r>
      <w:proofErr w:type="spellStart"/>
      <w:r w:rsidRPr="00A26B47">
        <w:t>octacene</w:t>
      </w:r>
      <w:proofErr w:type="spellEnd"/>
      <w:r w:rsidRPr="00A26B47">
        <w:t xml:space="preserve">. In the second case, the </w:t>
      </w:r>
      <w:proofErr w:type="spellStart"/>
      <w:r w:rsidRPr="00A26B47">
        <w:t>octacene</w:t>
      </w:r>
      <w:proofErr w:type="spellEnd"/>
      <w:r w:rsidRPr="00A26B47">
        <w:t xml:space="preserve"> was generated on the </w:t>
      </w:r>
      <w:proofErr w:type="gramStart"/>
      <w:r w:rsidRPr="00A26B47">
        <w:t>Au(</w:t>
      </w:r>
      <w:proofErr w:type="gramEnd"/>
      <w:r w:rsidRPr="00A26B47">
        <w:t xml:space="preserve">111) surface from </w:t>
      </w:r>
      <w:proofErr w:type="spellStart"/>
      <w:r w:rsidRPr="00A26B47">
        <w:t>tetrahydrooctacene</w:t>
      </w:r>
      <w:proofErr w:type="spellEnd"/>
      <w:r w:rsidRPr="00A26B47">
        <w:t xml:space="preserve"> (octacene-H</w:t>
      </w:r>
      <w:r w:rsidRPr="00A26B47">
        <w:rPr>
          <w:vertAlign w:val="subscript"/>
        </w:rPr>
        <w:t>4</w:t>
      </w:r>
      <w:r w:rsidRPr="00A26B47">
        <w:t>), according to our original procedure.</w:t>
      </w:r>
      <w:r w:rsidRPr="00A26B47">
        <w:rPr>
          <w:vertAlign w:val="superscript"/>
        </w:rPr>
        <w:t xml:space="preserve"> </w:t>
      </w:r>
      <w:r w:rsidR="00971BE6" w:rsidRPr="00A26B47">
        <w:t xml:space="preserve">[7] </w:t>
      </w:r>
      <w:r w:rsidRPr="00A26B47">
        <w:t xml:space="preserve">The </w:t>
      </w:r>
      <w:r w:rsidRPr="00A26B47">
        <w:rPr>
          <w:b/>
          <w:bCs/>
        </w:rPr>
        <w:t>11a</w:t>
      </w:r>
      <w:r w:rsidRPr="00A26B47">
        <w:t xml:space="preserve"> precursors were sublimed onto </w:t>
      </w:r>
      <w:proofErr w:type="gramStart"/>
      <w:r w:rsidRPr="00A26B47">
        <w:t>Au(</w:t>
      </w:r>
      <w:proofErr w:type="gramEnd"/>
      <w:r w:rsidRPr="00A26B47">
        <w:t xml:space="preserve">111) and following the above described method, they were transformed into </w:t>
      </w:r>
      <w:proofErr w:type="spellStart"/>
      <w:r w:rsidRPr="00A26B47">
        <w:t>indacenoditetracenes</w:t>
      </w:r>
      <w:proofErr w:type="spellEnd"/>
      <w:r w:rsidRPr="00A26B47">
        <w:t xml:space="preserve"> </w:t>
      </w:r>
      <w:r w:rsidRPr="00A26B47">
        <w:rPr>
          <w:b/>
          <w:bCs/>
        </w:rPr>
        <w:t>1</w:t>
      </w:r>
      <w:r w:rsidRPr="00A26B47">
        <w:t xml:space="preserve"> and </w:t>
      </w:r>
      <w:r w:rsidRPr="00A26B47">
        <w:rPr>
          <w:b/>
          <w:bCs/>
        </w:rPr>
        <w:t>2</w:t>
      </w:r>
      <w:r w:rsidRPr="00A26B47">
        <w:t xml:space="preserve"> by 370 </w:t>
      </w:r>
      <w:r w:rsidRPr="00A26B47">
        <w:rPr>
          <w:rFonts w:ascii="Times New Roman" w:hAnsi="Times New Roman"/>
        </w:rPr>
        <w:t>°</w:t>
      </w:r>
      <w:r w:rsidRPr="00A26B47">
        <w:t>C annealing. Pentacene or octacene-H</w:t>
      </w:r>
      <w:r w:rsidRPr="00A26B47">
        <w:rPr>
          <w:vertAlign w:val="subscript"/>
        </w:rPr>
        <w:t>4</w:t>
      </w:r>
      <w:r w:rsidRPr="00A26B47">
        <w:t xml:space="preserve"> have been deposited subsequently on the same sample followed by the 370 </w:t>
      </w:r>
      <w:r w:rsidRPr="00A26B47">
        <w:rPr>
          <w:rFonts w:ascii="Times New Roman" w:hAnsi="Times New Roman"/>
        </w:rPr>
        <w:t>°</w:t>
      </w:r>
      <w:r w:rsidRPr="00A26B47">
        <w:t xml:space="preserve">C annealing in order to initiate heteromolecular cycloaddition. The results are shown in Figure 5. Panels a and b present the high resolution STM and bond resolved </w:t>
      </w:r>
      <w:proofErr w:type="spellStart"/>
      <w:r w:rsidRPr="00A26B47">
        <w:t>nc</w:t>
      </w:r>
      <w:proofErr w:type="spellEnd"/>
      <w:r w:rsidRPr="00A26B47">
        <w:t xml:space="preserve">-AFM images, respectively. They indicate on the successful cycloaddition of pentacene and </w:t>
      </w:r>
      <w:proofErr w:type="spellStart"/>
      <w:r w:rsidRPr="00A26B47">
        <w:t>octacene</w:t>
      </w:r>
      <w:proofErr w:type="spellEnd"/>
      <w:r w:rsidRPr="00A26B47">
        <w:t xml:space="preserve"> with </w:t>
      </w:r>
      <w:r w:rsidRPr="00A26B47">
        <w:rPr>
          <w:b/>
          <w:bCs/>
        </w:rPr>
        <w:t>2</w:t>
      </w:r>
      <w:r w:rsidRPr="00A26B47">
        <w:t xml:space="preserve"> to form </w:t>
      </w:r>
      <w:r w:rsidRPr="00A26B47">
        <w:rPr>
          <w:i/>
          <w:iCs/>
        </w:rPr>
        <w:t>T</w:t>
      </w:r>
      <w:r w:rsidRPr="00A26B47">
        <w:t xml:space="preserve">-nanostructures </w:t>
      </w:r>
      <w:r w:rsidRPr="00A26B47">
        <w:rPr>
          <w:b/>
          <w:bCs/>
        </w:rPr>
        <w:t>17</w:t>
      </w:r>
      <w:r w:rsidRPr="00A26B47">
        <w:t xml:space="preserve"> and </w:t>
      </w:r>
      <w:r w:rsidRPr="00A26B47">
        <w:rPr>
          <w:b/>
          <w:bCs/>
        </w:rPr>
        <w:t>18</w:t>
      </w:r>
      <w:r w:rsidRPr="00A26B47">
        <w:t>, respectively.</w:t>
      </w:r>
    </w:p>
    <w:p w14:paraId="1E3D1440" w14:textId="3BCD4D63" w:rsidR="00DA2D5B" w:rsidRPr="00A26B47" w:rsidRDefault="000B4AFE" w:rsidP="00DA2D5B">
      <w:r w:rsidRPr="00A26B47">
        <w:rPr>
          <w:noProof/>
        </w:rPr>
        <w:drawing>
          <wp:inline distT="0" distB="0" distL="0" distR="0" wp14:anchorId="4E1E92A0" wp14:editId="077C276A">
            <wp:extent cx="3044825" cy="3272155"/>
            <wp:effectExtent l="0" t="0" r="3175" b="4445"/>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az 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44825" cy="3272155"/>
                    </a:xfrm>
                    <a:prstGeom prst="rect">
                      <a:avLst/>
                    </a:prstGeom>
                  </pic:spPr>
                </pic:pic>
              </a:graphicData>
            </a:graphic>
          </wp:inline>
        </w:drawing>
      </w:r>
    </w:p>
    <w:p w14:paraId="283E96D2" w14:textId="6FA1A4DB" w:rsidR="00DA2D5B" w:rsidRPr="00A26B47" w:rsidRDefault="00DA2D5B" w:rsidP="00DA2D5B">
      <w:pPr>
        <w:pStyle w:val="VAFigureCaption"/>
      </w:pPr>
      <w:r w:rsidRPr="00A26B47">
        <w:t xml:space="preserve">Figure 5. Intermolecular fusion between </w:t>
      </w:r>
      <w:r w:rsidRPr="00A26B47">
        <w:rPr>
          <w:b/>
          <w:bCs w:val="0"/>
        </w:rPr>
        <w:t>2</w:t>
      </w:r>
      <w:r w:rsidRPr="00A26B47">
        <w:t xml:space="preserve"> and acenes; (a) and (b) show high resolution STM and bond resolved </w:t>
      </w:r>
      <w:proofErr w:type="spellStart"/>
      <w:r w:rsidRPr="00A26B47">
        <w:t>nc</w:t>
      </w:r>
      <w:proofErr w:type="spellEnd"/>
      <w:r w:rsidRPr="00A26B47">
        <w:t xml:space="preserve">-AFM images of the molecules generated through on-surface fusion of 2 and pentacene, additional pentacene molecule is visualized in the bottom right-hand corner, (c) shows magnified image of the generated </w:t>
      </w:r>
      <w:r w:rsidRPr="00A26B47">
        <w:rPr>
          <w:i/>
          <w:iCs/>
        </w:rPr>
        <w:t>T</w:t>
      </w:r>
      <w:r w:rsidRPr="00A26B47">
        <w:t xml:space="preserve">-shape nanoarchitecture; (d) scheme of the on-surface processes leading to the </w:t>
      </w:r>
      <w:r w:rsidRPr="00A26B47">
        <w:rPr>
          <w:i/>
          <w:iCs/>
        </w:rPr>
        <w:t>T</w:t>
      </w:r>
      <w:r w:rsidRPr="00A26B47">
        <w:t>-shape molecule</w:t>
      </w:r>
      <w:r w:rsidR="00B018DC" w:rsidRPr="00A26B47">
        <w:t xml:space="preserve"> </w:t>
      </w:r>
      <w:r w:rsidR="00B018DC" w:rsidRPr="00A26B47">
        <w:rPr>
          <w:b/>
          <w:bCs w:val="0"/>
        </w:rPr>
        <w:t>17</w:t>
      </w:r>
      <w:r w:rsidRPr="00A26B47">
        <w:t xml:space="preserve">; (e) and (f) display high-resolution STM images of the </w:t>
      </w:r>
      <w:r w:rsidRPr="00A26B47">
        <w:rPr>
          <w:i/>
          <w:iCs/>
        </w:rPr>
        <w:t>T</w:t>
      </w:r>
      <w:r w:rsidRPr="00A26B47">
        <w:t xml:space="preserve">-shape nanostructure </w:t>
      </w:r>
      <w:r w:rsidR="00B018DC" w:rsidRPr="00A26B47">
        <w:rPr>
          <w:b/>
          <w:bCs w:val="0"/>
        </w:rPr>
        <w:t xml:space="preserve">18 </w:t>
      </w:r>
      <w:r w:rsidRPr="00A26B47">
        <w:t xml:space="preserve">obtained through covalent merging of </w:t>
      </w:r>
      <w:r w:rsidRPr="00A26B47">
        <w:rPr>
          <w:b/>
          <w:bCs w:val="0"/>
        </w:rPr>
        <w:t>2</w:t>
      </w:r>
      <w:r w:rsidRPr="00A26B47">
        <w:t xml:space="preserve"> with </w:t>
      </w:r>
      <w:proofErr w:type="spellStart"/>
      <w:r w:rsidRPr="00A26B47">
        <w:t>octacene</w:t>
      </w:r>
      <w:proofErr w:type="spellEnd"/>
      <w:r w:rsidRPr="00A26B47">
        <w:t xml:space="preserve"> formed from the </w:t>
      </w:r>
      <w:proofErr w:type="spellStart"/>
      <w:r w:rsidRPr="00A26B47">
        <w:t>tetrahydrooctacene</w:t>
      </w:r>
      <w:proofErr w:type="spellEnd"/>
      <w:r w:rsidRPr="00A26B47">
        <w:t xml:space="preserve"> precursor; (g) scheme of the processes leading to covalent linkage between </w:t>
      </w:r>
      <w:r w:rsidRPr="00A26B47">
        <w:rPr>
          <w:b/>
          <w:bCs w:val="0"/>
        </w:rPr>
        <w:t>2</w:t>
      </w:r>
      <w:r w:rsidRPr="00A26B47">
        <w:t xml:space="preserve"> and parent </w:t>
      </w:r>
      <w:proofErr w:type="spellStart"/>
      <w:r w:rsidRPr="00A26B47">
        <w:t>octacene</w:t>
      </w:r>
      <w:proofErr w:type="spellEnd"/>
      <w:r w:rsidRPr="00A26B47">
        <w:t xml:space="preserve">; imaging conditions: (a) +0.5 V, 25 </w:t>
      </w:r>
      <w:proofErr w:type="spellStart"/>
      <w:r w:rsidRPr="00A26B47">
        <w:t>pA</w:t>
      </w:r>
      <w:proofErr w:type="spellEnd"/>
      <w:r w:rsidRPr="00A26B47">
        <w:t>, (</w:t>
      </w:r>
      <w:proofErr w:type="spellStart"/>
      <w:r w:rsidRPr="00A26B47">
        <w:t>e,f</w:t>
      </w:r>
      <w:proofErr w:type="spellEnd"/>
      <w:r w:rsidRPr="00A26B47">
        <w:t xml:space="preserve">) +0.5 V, 15 </w:t>
      </w:r>
      <w:proofErr w:type="spellStart"/>
      <w:r w:rsidRPr="00A26B47">
        <w:t>pA.</w:t>
      </w:r>
      <w:proofErr w:type="spellEnd"/>
    </w:p>
    <w:p w14:paraId="14E238DF" w14:textId="04222CE6" w:rsidR="00A72D18" w:rsidRPr="00A26B47" w:rsidRDefault="00A72D18" w:rsidP="00A72D18">
      <w:pPr>
        <w:pStyle w:val="AuthorInformationTitle"/>
        <w:rPr>
          <w:lang w:val="en-US"/>
        </w:rPr>
      </w:pPr>
      <w:r w:rsidRPr="00A26B47">
        <w:rPr>
          <w:lang w:val="en-US"/>
        </w:rPr>
        <w:t>CONCLUSIONS</w:t>
      </w:r>
    </w:p>
    <w:p w14:paraId="75C074DB" w14:textId="50B521FD" w:rsidR="00101D1F" w:rsidRPr="00A26B47" w:rsidRDefault="004F00A5" w:rsidP="007B21BD">
      <w:pPr>
        <w:pStyle w:val="TAMainText"/>
      </w:pPr>
      <w:r w:rsidRPr="00A26B47">
        <w:t xml:space="preserve">In summary, we have achieved the on-surface synthesis of </w:t>
      </w:r>
      <w:r w:rsidRPr="00A26B47">
        <w:rPr>
          <w:i/>
          <w:iCs/>
        </w:rPr>
        <w:t>s</w:t>
      </w:r>
      <w:r w:rsidRPr="00A26B47">
        <w:t>-</w:t>
      </w:r>
      <w:proofErr w:type="spellStart"/>
      <w:r w:rsidRPr="00A26B47">
        <w:t>indaceno</w:t>
      </w:r>
      <w:proofErr w:type="spellEnd"/>
      <w:r w:rsidRPr="00A26B47">
        <w:t>[1,2-</w:t>
      </w:r>
      <w:r w:rsidRPr="00A26B47">
        <w:rPr>
          <w:i/>
          <w:iCs/>
        </w:rPr>
        <w:t>b</w:t>
      </w:r>
      <w:r w:rsidRPr="00A26B47">
        <w:t>:5,6-</w:t>
      </w:r>
      <w:r w:rsidRPr="00A26B47">
        <w:rPr>
          <w:i/>
          <w:iCs/>
        </w:rPr>
        <w:t>b</w:t>
      </w:r>
      <w:proofErr w:type="gramStart"/>
      <w:r w:rsidRPr="00A26B47">
        <w:t>']</w:t>
      </w:r>
      <w:proofErr w:type="spellStart"/>
      <w:r w:rsidRPr="00A26B47">
        <w:t>ditetracene</w:t>
      </w:r>
      <w:proofErr w:type="spellEnd"/>
      <w:proofErr w:type="gramEnd"/>
      <w:r w:rsidRPr="00A26B47">
        <w:t xml:space="preserve"> and </w:t>
      </w:r>
      <w:r w:rsidRPr="00A26B47">
        <w:rPr>
          <w:i/>
          <w:iCs/>
        </w:rPr>
        <w:t>as</w:t>
      </w:r>
      <w:r w:rsidRPr="00A26B47">
        <w:t>-</w:t>
      </w:r>
      <w:proofErr w:type="spellStart"/>
      <w:r w:rsidRPr="00A26B47">
        <w:t>indaceno</w:t>
      </w:r>
      <w:proofErr w:type="spellEnd"/>
      <w:r w:rsidRPr="00A26B47">
        <w:t>[2,3-</w:t>
      </w:r>
      <w:r w:rsidRPr="00A26B47">
        <w:rPr>
          <w:i/>
          <w:iCs/>
        </w:rPr>
        <w:t>b</w:t>
      </w:r>
      <w:r w:rsidRPr="00A26B47">
        <w:t>:6,7-</w:t>
      </w:r>
      <w:r w:rsidRPr="00A26B47">
        <w:rPr>
          <w:i/>
          <w:iCs/>
        </w:rPr>
        <w:t>b</w:t>
      </w:r>
      <w:r w:rsidRPr="00A26B47">
        <w:t>']</w:t>
      </w:r>
      <w:proofErr w:type="spellStart"/>
      <w:r w:rsidRPr="00A26B47">
        <w:t>ditetracene</w:t>
      </w:r>
      <w:proofErr w:type="spellEnd"/>
      <w:r w:rsidR="002C15FF" w:rsidRPr="00A26B47">
        <w:t xml:space="preserve"> –antiaromatic analogues of </w:t>
      </w:r>
      <w:proofErr w:type="spellStart"/>
      <w:r w:rsidR="002C15FF" w:rsidRPr="00A26B47">
        <w:t>undecacene</w:t>
      </w:r>
      <w:proofErr w:type="spellEnd"/>
      <w:r w:rsidR="002C15FF" w:rsidRPr="00A26B47">
        <w:t xml:space="preserve"> comprising </w:t>
      </w:r>
      <w:r w:rsidR="00B83D0D" w:rsidRPr="00A26B47">
        <w:t xml:space="preserve">an </w:t>
      </w:r>
      <w:proofErr w:type="spellStart"/>
      <w:r w:rsidR="002C15FF" w:rsidRPr="00A26B47">
        <w:t>indenofluorene</w:t>
      </w:r>
      <w:proofErr w:type="spellEnd"/>
      <w:r w:rsidR="002C15FF" w:rsidRPr="00A26B47">
        <w:t xml:space="preserve"> core -</w:t>
      </w:r>
      <w:r w:rsidRPr="00A26B47">
        <w:t xml:space="preserve"> by </w:t>
      </w:r>
      <w:r w:rsidR="00823E54" w:rsidRPr="00A26B47">
        <w:t>a</w:t>
      </w:r>
      <w:r w:rsidRPr="00A26B47">
        <w:t xml:space="preserve"> dehydrogenative cyclization. Whereas </w:t>
      </w:r>
      <w:r w:rsidRPr="00A26B47">
        <w:rPr>
          <w:i/>
          <w:iCs/>
        </w:rPr>
        <w:t>s</w:t>
      </w:r>
      <w:r w:rsidRPr="00A26B47">
        <w:t>-</w:t>
      </w:r>
      <w:proofErr w:type="spellStart"/>
      <w:r w:rsidRPr="00A26B47">
        <w:t>indaceno</w:t>
      </w:r>
      <w:proofErr w:type="spellEnd"/>
      <w:r w:rsidRPr="00A26B47">
        <w:t>[1,2-</w:t>
      </w:r>
      <w:r w:rsidRPr="00A26B47">
        <w:rPr>
          <w:i/>
          <w:iCs/>
        </w:rPr>
        <w:t>b</w:t>
      </w:r>
      <w:r w:rsidRPr="00A26B47">
        <w:t>:5,6-</w:t>
      </w:r>
      <w:r w:rsidRPr="00A26B47">
        <w:rPr>
          <w:i/>
          <w:iCs/>
        </w:rPr>
        <w:t>b</w:t>
      </w:r>
      <w:proofErr w:type="gramStart"/>
      <w:r w:rsidRPr="00A26B47">
        <w:t>']</w:t>
      </w:r>
      <w:proofErr w:type="spellStart"/>
      <w:r w:rsidRPr="00A26B47">
        <w:t>ditetracene</w:t>
      </w:r>
      <w:proofErr w:type="spellEnd"/>
      <w:proofErr w:type="gramEnd"/>
      <w:r w:rsidRPr="00A26B47">
        <w:t xml:space="preserve"> </w:t>
      </w:r>
      <w:r w:rsidR="00C42D90" w:rsidRPr="00A26B47">
        <w:t xml:space="preserve">is </w:t>
      </w:r>
      <w:r w:rsidRPr="00A26B47">
        <w:t xml:space="preserve">mainly </w:t>
      </w:r>
      <w:r w:rsidR="00C42D90" w:rsidRPr="00A26B47">
        <w:t xml:space="preserve">observed as single entity or </w:t>
      </w:r>
      <w:r w:rsidRPr="00A26B47">
        <w:t>engages in intermolecular dimerization leading to large</w:t>
      </w:r>
      <w:r w:rsidR="005022FD" w:rsidRPr="00A26B47">
        <w:t>r</w:t>
      </w:r>
      <w:r w:rsidRPr="00A26B47">
        <w:t xml:space="preserve"> PAHs, </w:t>
      </w:r>
      <w:r w:rsidRPr="00A26B47">
        <w:rPr>
          <w:i/>
          <w:iCs/>
        </w:rPr>
        <w:t>as</w:t>
      </w:r>
      <w:r w:rsidRPr="00A26B47">
        <w:t>-</w:t>
      </w:r>
      <w:proofErr w:type="spellStart"/>
      <w:r w:rsidRPr="00A26B47">
        <w:t>indaceno</w:t>
      </w:r>
      <w:proofErr w:type="spellEnd"/>
      <w:r w:rsidRPr="00A26B47">
        <w:t>[2,3-</w:t>
      </w:r>
      <w:r w:rsidRPr="00A26B47">
        <w:rPr>
          <w:i/>
          <w:iCs/>
        </w:rPr>
        <w:t>b</w:t>
      </w:r>
      <w:r w:rsidRPr="00A26B47">
        <w:t>:6,7-</w:t>
      </w:r>
      <w:r w:rsidRPr="00A26B47">
        <w:rPr>
          <w:i/>
          <w:iCs/>
        </w:rPr>
        <w:t>b'</w:t>
      </w:r>
      <w:r w:rsidRPr="00A26B47">
        <w:t>]</w:t>
      </w:r>
      <w:proofErr w:type="spellStart"/>
      <w:r w:rsidRPr="00A26B47">
        <w:t>ditetracene</w:t>
      </w:r>
      <w:proofErr w:type="spellEnd"/>
      <w:r w:rsidRPr="00A26B47">
        <w:t xml:space="preserve"> reacts in intermolecular </w:t>
      </w:r>
      <w:r w:rsidR="006F47E6" w:rsidRPr="00A26B47">
        <w:t xml:space="preserve">cycloaddition </w:t>
      </w:r>
      <w:r w:rsidRPr="00A26B47">
        <w:t xml:space="preserve">reactions </w:t>
      </w:r>
      <w:r w:rsidR="0085261F" w:rsidRPr="00A26B47">
        <w:t xml:space="preserve">leading to </w:t>
      </w:r>
      <w:r w:rsidR="0085261F" w:rsidRPr="00A26B47">
        <w:rPr>
          <w:i/>
          <w:iCs/>
        </w:rPr>
        <w:t>T</w:t>
      </w:r>
      <w:r w:rsidR="0085261F" w:rsidRPr="00A26B47">
        <w:t xml:space="preserve">-shaped nanostructures. </w:t>
      </w:r>
      <w:r w:rsidR="00970A96" w:rsidRPr="00A26B47">
        <w:t>We have</w:t>
      </w:r>
      <w:r w:rsidR="0085261F" w:rsidRPr="00A26B47">
        <w:t xml:space="preserve"> </w:t>
      </w:r>
      <w:r w:rsidR="00C127C6" w:rsidRPr="00A26B47">
        <w:t xml:space="preserve">also </w:t>
      </w:r>
      <w:r w:rsidR="00970A96" w:rsidRPr="00A26B47">
        <w:t xml:space="preserve">observed this </w:t>
      </w:r>
      <w:r w:rsidR="0085261F" w:rsidRPr="00A26B47">
        <w:t>type of cycloadd</w:t>
      </w:r>
      <w:r w:rsidR="00970A96" w:rsidRPr="00A26B47">
        <w:t>i</w:t>
      </w:r>
      <w:r w:rsidR="0085261F" w:rsidRPr="00A26B47">
        <w:t xml:space="preserve">tion between </w:t>
      </w:r>
      <w:r w:rsidR="0085261F" w:rsidRPr="00A26B47">
        <w:rPr>
          <w:i/>
          <w:iCs/>
        </w:rPr>
        <w:t>as</w:t>
      </w:r>
      <w:r w:rsidR="0085261F" w:rsidRPr="00A26B47">
        <w:t>-</w:t>
      </w:r>
      <w:proofErr w:type="spellStart"/>
      <w:r w:rsidR="0085261F" w:rsidRPr="00A26B47">
        <w:t>indaceno</w:t>
      </w:r>
      <w:proofErr w:type="spellEnd"/>
      <w:r w:rsidR="0085261F" w:rsidRPr="00A26B47">
        <w:t>[2,3-</w:t>
      </w:r>
      <w:r w:rsidR="0085261F" w:rsidRPr="00A26B47">
        <w:rPr>
          <w:i/>
          <w:iCs/>
        </w:rPr>
        <w:t>b</w:t>
      </w:r>
      <w:r w:rsidR="0085261F" w:rsidRPr="00A26B47">
        <w:t>:6,7-</w:t>
      </w:r>
      <w:r w:rsidR="0085261F" w:rsidRPr="00A26B47">
        <w:rPr>
          <w:i/>
          <w:iCs/>
        </w:rPr>
        <w:t>b</w:t>
      </w:r>
      <w:proofErr w:type="gramStart"/>
      <w:r w:rsidR="0085261F" w:rsidRPr="00A26B47">
        <w:rPr>
          <w:i/>
          <w:iCs/>
        </w:rPr>
        <w:t>'</w:t>
      </w:r>
      <w:r w:rsidR="0085261F" w:rsidRPr="00A26B47">
        <w:t>]</w:t>
      </w:r>
      <w:proofErr w:type="spellStart"/>
      <w:r w:rsidR="0085261F" w:rsidRPr="00A26B47">
        <w:t>ditetracene</w:t>
      </w:r>
      <w:proofErr w:type="spellEnd"/>
      <w:proofErr w:type="gramEnd"/>
      <w:r w:rsidR="0085261F" w:rsidRPr="00A26B47">
        <w:t xml:space="preserve"> </w:t>
      </w:r>
      <w:r w:rsidR="00890D88" w:rsidRPr="00A26B47">
        <w:t>and</w:t>
      </w:r>
      <w:r w:rsidR="0085261F" w:rsidRPr="00A26B47">
        <w:t xml:space="preserve"> pentacene </w:t>
      </w:r>
      <w:r w:rsidR="00890D88" w:rsidRPr="00A26B47">
        <w:t>or</w:t>
      </w:r>
      <w:r w:rsidR="0085261F" w:rsidRPr="00A26B47">
        <w:t xml:space="preserve"> </w:t>
      </w:r>
      <w:proofErr w:type="spellStart"/>
      <w:r w:rsidR="0085261F" w:rsidRPr="00A26B47">
        <w:t>octacene</w:t>
      </w:r>
      <w:proofErr w:type="spellEnd"/>
      <w:r w:rsidR="0085261F" w:rsidRPr="00A26B47">
        <w:t xml:space="preserve">, which react </w:t>
      </w:r>
      <w:r w:rsidRPr="00A26B47">
        <w:t xml:space="preserve">at the terminal </w:t>
      </w:r>
      <w:r w:rsidR="00812CFC" w:rsidRPr="00A26B47">
        <w:t>benzene</w:t>
      </w:r>
      <w:r w:rsidRPr="00A26B47">
        <w:t xml:space="preserve"> rin</w:t>
      </w:r>
      <w:r w:rsidR="00FC5D5C" w:rsidRPr="00A26B47">
        <w:t xml:space="preserve">g. </w:t>
      </w:r>
      <w:r w:rsidR="00864E00" w:rsidRPr="00A26B47">
        <w:t>In the context of on-surface synthesis t</w:t>
      </w:r>
      <w:r w:rsidR="0085261F" w:rsidRPr="00A26B47">
        <w:t>h</w:t>
      </w:r>
      <w:r w:rsidR="006F47E6" w:rsidRPr="00A26B47">
        <w:t>is</w:t>
      </w:r>
      <w:r w:rsidR="0085261F" w:rsidRPr="00A26B47">
        <w:t xml:space="preserve"> </w:t>
      </w:r>
      <w:r w:rsidR="00864E00" w:rsidRPr="00A26B47">
        <w:t xml:space="preserve">unexpected </w:t>
      </w:r>
      <w:r w:rsidR="006F47E6" w:rsidRPr="00A26B47">
        <w:t xml:space="preserve">formal cycloaddition </w:t>
      </w:r>
      <w:r w:rsidR="0085261F" w:rsidRPr="00A26B47">
        <w:t xml:space="preserve">reaction </w:t>
      </w:r>
      <w:r w:rsidR="00691F0A" w:rsidRPr="00A26B47">
        <w:t>provide</w:t>
      </w:r>
      <w:r w:rsidR="00864E00" w:rsidRPr="00A26B47">
        <w:t>s</w:t>
      </w:r>
      <w:r w:rsidR="0085261F" w:rsidRPr="00A26B47">
        <w:t xml:space="preserve"> </w:t>
      </w:r>
      <w:r w:rsidR="00691F0A" w:rsidRPr="00A26B47">
        <w:t>perspective</w:t>
      </w:r>
      <w:r w:rsidR="0085261F" w:rsidRPr="00A26B47">
        <w:t xml:space="preserve">s </w:t>
      </w:r>
      <w:r w:rsidR="00C127C6" w:rsidRPr="00A26B47">
        <w:t xml:space="preserve">for the rational design of </w:t>
      </w:r>
      <w:r w:rsidR="00812CFC" w:rsidRPr="00A26B47">
        <w:t xml:space="preserve">complex </w:t>
      </w:r>
      <w:r w:rsidR="00C127C6" w:rsidRPr="00A26B47">
        <w:t>nanostructures from the appropriate precursors.</w:t>
      </w:r>
      <w:r w:rsidR="001751D3" w:rsidRPr="00A26B47">
        <w:t xml:space="preserve"> </w:t>
      </w:r>
    </w:p>
    <w:p w14:paraId="45F7D134" w14:textId="5567CA09" w:rsidR="00A72D18" w:rsidRPr="00A26B47" w:rsidRDefault="00A72D18" w:rsidP="00A72D18">
      <w:pPr>
        <w:pStyle w:val="AuthorInformationTitle"/>
        <w:rPr>
          <w:lang w:val="en-US"/>
        </w:rPr>
      </w:pPr>
      <w:r w:rsidRPr="00A26B47">
        <w:rPr>
          <w:lang w:val="en-US"/>
        </w:rPr>
        <w:t>METHODS</w:t>
      </w:r>
    </w:p>
    <w:p w14:paraId="3938EF94" w14:textId="2855EF71" w:rsidR="00AE0427" w:rsidRPr="00A26B47" w:rsidRDefault="00A72D18" w:rsidP="00AE0427">
      <w:pPr>
        <w:pStyle w:val="TAMainText"/>
        <w:rPr>
          <w:kern w:val="22"/>
          <w:szCs w:val="19"/>
        </w:rPr>
      </w:pPr>
      <w:bookmarkStart w:id="5" w:name="_Hlk54769138"/>
      <w:r w:rsidRPr="00A26B47">
        <w:rPr>
          <w:b/>
          <w:kern w:val="22"/>
          <w:szCs w:val="19"/>
        </w:rPr>
        <w:t>Experimental Details.</w:t>
      </w:r>
      <w:r w:rsidRPr="00A26B47">
        <w:rPr>
          <w:kern w:val="22"/>
          <w:szCs w:val="19"/>
        </w:rPr>
        <w:t xml:space="preserve"> </w:t>
      </w:r>
      <w:r w:rsidR="00AE0427" w:rsidRPr="00A26B47">
        <w:rPr>
          <w:kern w:val="22"/>
          <w:szCs w:val="19"/>
        </w:rPr>
        <w:t xml:space="preserve">All experiments were conducted in the </w:t>
      </w:r>
      <w:proofErr w:type="spellStart"/>
      <w:r w:rsidR="00AE0427" w:rsidRPr="00A26B47">
        <w:rPr>
          <w:kern w:val="22"/>
          <w:szCs w:val="19"/>
        </w:rPr>
        <w:t>Scienta</w:t>
      </w:r>
      <w:proofErr w:type="spellEnd"/>
      <w:r w:rsidR="00AE0427" w:rsidRPr="00A26B47">
        <w:rPr>
          <w:kern w:val="22"/>
          <w:szCs w:val="19"/>
        </w:rPr>
        <w:t xml:space="preserve"> Omicron STM/</w:t>
      </w:r>
      <w:proofErr w:type="spellStart"/>
      <w:r w:rsidR="00AE0427" w:rsidRPr="00A26B47">
        <w:rPr>
          <w:kern w:val="22"/>
          <w:szCs w:val="19"/>
        </w:rPr>
        <w:t>nc</w:t>
      </w:r>
      <w:proofErr w:type="spellEnd"/>
      <w:r w:rsidR="00AE0427" w:rsidRPr="00A26B47">
        <w:rPr>
          <w:kern w:val="22"/>
          <w:szCs w:val="19"/>
        </w:rPr>
        <w:t xml:space="preserve">-AFM microscope in </w:t>
      </w:r>
      <w:proofErr w:type="spellStart"/>
      <w:r w:rsidR="00AE0427" w:rsidRPr="00A26B47">
        <w:rPr>
          <w:kern w:val="22"/>
          <w:szCs w:val="19"/>
        </w:rPr>
        <w:t>LHe</w:t>
      </w:r>
      <w:proofErr w:type="spellEnd"/>
      <w:r w:rsidR="00AE0427" w:rsidRPr="00A26B47">
        <w:rPr>
          <w:kern w:val="22"/>
          <w:szCs w:val="19"/>
        </w:rPr>
        <w:t xml:space="preserve"> </w:t>
      </w:r>
      <w:proofErr w:type="gramStart"/>
      <w:r w:rsidR="00AE0427" w:rsidRPr="00A26B47">
        <w:rPr>
          <w:kern w:val="22"/>
          <w:szCs w:val="19"/>
        </w:rPr>
        <w:t>temperature(</w:t>
      </w:r>
      <w:proofErr w:type="gramEnd"/>
      <w:r w:rsidR="00AE0427" w:rsidRPr="00A26B47">
        <w:rPr>
          <w:kern w:val="22"/>
          <w:szCs w:val="19"/>
        </w:rPr>
        <w:t>5 K) with the base pressure in the microscope chamber below 3</w:t>
      </w:r>
      <w:r w:rsidR="00AE0427" w:rsidRPr="00A26B47">
        <w:rPr>
          <w:rFonts w:ascii="Times New Roman" w:hAnsi="Times New Roman"/>
          <w:kern w:val="22"/>
          <w:szCs w:val="19"/>
        </w:rPr>
        <w:t>×</w:t>
      </w:r>
      <w:r w:rsidR="00AE0427" w:rsidRPr="00A26B47">
        <w:rPr>
          <w:kern w:val="22"/>
          <w:szCs w:val="19"/>
        </w:rPr>
        <w:t>10</w:t>
      </w:r>
      <w:r w:rsidR="00AE0427" w:rsidRPr="00A26B47">
        <w:rPr>
          <w:kern w:val="22"/>
          <w:szCs w:val="19"/>
          <w:vertAlign w:val="superscript"/>
        </w:rPr>
        <w:t>-10</w:t>
      </w:r>
      <w:r w:rsidR="00AE0427" w:rsidRPr="00A26B47">
        <w:rPr>
          <w:kern w:val="22"/>
          <w:szCs w:val="19"/>
        </w:rPr>
        <w:t xml:space="preserve"> mbar. The </w:t>
      </w:r>
      <w:proofErr w:type="gramStart"/>
      <w:r w:rsidR="00AE0427" w:rsidRPr="00A26B47">
        <w:rPr>
          <w:kern w:val="22"/>
          <w:szCs w:val="19"/>
        </w:rPr>
        <w:t>Au(</w:t>
      </w:r>
      <w:proofErr w:type="gramEnd"/>
      <w:r w:rsidR="00AE0427" w:rsidRPr="00A26B47">
        <w:rPr>
          <w:kern w:val="22"/>
          <w:szCs w:val="19"/>
        </w:rPr>
        <w:t>111) monocrystalline samples were prepared by the standard procedure of simultaneous annealing and ion sputtering (</w:t>
      </w:r>
      <w:proofErr w:type="spellStart"/>
      <w:r w:rsidR="00AE0427" w:rsidRPr="00A26B47">
        <w:rPr>
          <w:kern w:val="22"/>
          <w:szCs w:val="19"/>
        </w:rPr>
        <w:t>Ar</w:t>
      </w:r>
      <w:proofErr w:type="spellEnd"/>
      <w:r w:rsidR="00AE0427" w:rsidRPr="00A26B47">
        <w:rPr>
          <w:kern w:val="22"/>
          <w:szCs w:val="19"/>
          <w:vertAlign w:val="superscript"/>
        </w:rPr>
        <w:t>+</w:t>
      </w:r>
      <w:r w:rsidR="00AE0427" w:rsidRPr="00A26B47">
        <w:rPr>
          <w:kern w:val="22"/>
          <w:szCs w:val="19"/>
        </w:rPr>
        <w:t xml:space="preserve"> ions). The molecules were evaporated from a Knudsen cell (</w:t>
      </w:r>
      <w:proofErr w:type="spellStart"/>
      <w:r w:rsidR="00AE0427" w:rsidRPr="00A26B47">
        <w:rPr>
          <w:kern w:val="22"/>
          <w:szCs w:val="19"/>
        </w:rPr>
        <w:t>Kentax</w:t>
      </w:r>
      <w:proofErr w:type="spellEnd"/>
      <w:r w:rsidR="00AE0427" w:rsidRPr="00A26B47">
        <w:rPr>
          <w:kern w:val="22"/>
          <w:szCs w:val="19"/>
        </w:rPr>
        <w:t xml:space="preserve"> Gmb</w:t>
      </w:r>
      <w:r w:rsidR="001751D3" w:rsidRPr="00A26B47">
        <w:rPr>
          <w:kern w:val="22"/>
          <w:szCs w:val="19"/>
        </w:rPr>
        <w:t>H</w:t>
      </w:r>
      <w:r w:rsidR="00AE0427" w:rsidRPr="00A26B47">
        <w:rPr>
          <w:kern w:val="22"/>
          <w:szCs w:val="19"/>
        </w:rPr>
        <w:t>), at the temperature of T = 210 °C (</w:t>
      </w:r>
      <w:r w:rsidR="00AE0427" w:rsidRPr="00A26B47">
        <w:rPr>
          <w:b/>
          <w:bCs/>
          <w:kern w:val="22"/>
          <w:szCs w:val="19"/>
        </w:rPr>
        <w:t>11a</w:t>
      </w:r>
      <w:r w:rsidR="00AE0427" w:rsidRPr="00A26B47">
        <w:rPr>
          <w:kern w:val="22"/>
          <w:szCs w:val="19"/>
        </w:rPr>
        <w:t>), 210 °C (octacene-H</w:t>
      </w:r>
      <w:r w:rsidR="00AE0427" w:rsidRPr="00A26B47">
        <w:rPr>
          <w:kern w:val="22"/>
          <w:szCs w:val="19"/>
          <w:vertAlign w:val="subscript"/>
        </w:rPr>
        <w:t>4</w:t>
      </w:r>
      <w:r w:rsidR="00AE0427" w:rsidRPr="00A26B47">
        <w:rPr>
          <w:kern w:val="22"/>
          <w:szCs w:val="19"/>
        </w:rPr>
        <w:t xml:space="preserve">), 130 °C (pentacene). The molecular flux was maintained at the approximate rate of 0.1Hz/min with the application of a quartz </w:t>
      </w:r>
      <w:proofErr w:type="spellStart"/>
      <w:r w:rsidR="00AE0427" w:rsidRPr="00A26B47">
        <w:rPr>
          <w:kern w:val="22"/>
          <w:szCs w:val="19"/>
        </w:rPr>
        <w:t>microbalane</w:t>
      </w:r>
      <w:proofErr w:type="spellEnd"/>
      <w:r w:rsidR="00AE0427" w:rsidRPr="00A26B47">
        <w:rPr>
          <w:kern w:val="22"/>
          <w:szCs w:val="19"/>
        </w:rPr>
        <w:t xml:space="preserve">. After deposition, the samples with precursors were annealed at 370 °C by a resistive heater in the preparation chamber (temperature of the sample was monitored by the thermocouple, type K). To obtain high-resolution </w:t>
      </w:r>
      <w:r w:rsidR="00045921" w:rsidRPr="00A26B47">
        <w:rPr>
          <w:kern w:val="22"/>
          <w:szCs w:val="19"/>
        </w:rPr>
        <w:t xml:space="preserve">constant height frequency shift </w:t>
      </w:r>
      <w:proofErr w:type="spellStart"/>
      <w:r w:rsidR="00AE0427" w:rsidRPr="00A26B47">
        <w:rPr>
          <w:kern w:val="22"/>
          <w:szCs w:val="19"/>
        </w:rPr>
        <w:t>nc</w:t>
      </w:r>
      <w:proofErr w:type="spellEnd"/>
      <w:r w:rsidR="00AE0427" w:rsidRPr="00A26B47">
        <w:rPr>
          <w:kern w:val="22"/>
          <w:szCs w:val="19"/>
        </w:rPr>
        <w:t xml:space="preserve">-AFM images, the procedure for </w:t>
      </w:r>
      <w:proofErr w:type="spellStart"/>
      <w:r w:rsidR="00AE0427" w:rsidRPr="00A26B47">
        <w:rPr>
          <w:kern w:val="22"/>
          <w:szCs w:val="19"/>
        </w:rPr>
        <w:t>nc</w:t>
      </w:r>
      <w:proofErr w:type="spellEnd"/>
      <w:r w:rsidR="00AE0427" w:rsidRPr="00A26B47">
        <w:rPr>
          <w:kern w:val="22"/>
          <w:szCs w:val="19"/>
        </w:rPr>
        <w:t xml:space="preserve">-AFM tip functionalization described by Gross </w:t>
      </w:r>
      <w:r w:rsidR="00AE0427" w:rsidRPr="00A26B47">
        <w:rPr>
          <w:i/>
          <w:iCs/>
          <w:kern w:val="22"/>
          <w:szCs w:val="19"/>
        </w:rPr>
        <w:t>et al.</w:t>
      </w:r>
      <w:r w:rsidR="00AE0427" w:rsidRPr="00A26B47">
        <w:rPr>
          <w:kern w:val="22"/>
          <w:szCs w:val="19"/>
        </w:rPr>
        <w:t xml:space="preserve"> was applied.</w:t>
      </w:r>
      <w:r w:rsidR="00045921" w:rsidRPr="00A26B47">
        <w:rPr>
          <w:kern w:val="22"/>
          <w:szCs w:val="19"/>
        </w:rPr>
        <w:t xml:space="preserve"> </w:t>
      </w:r>
      <w:r w:rsidR="00864E00" w:rsidRPr="00A26B47">
        <w:rPr>
          <w:kern w:val="22"/>
          <w:szCs w:val="19"/>
        </w:rPr>
        <w:t xml:space="preserve">[41] </w:t>
      </w:r>
      <w:r w:rsidR="00045921" w:rsidRPr="00A26B47">
        <w:rPr>
          <w:kern w:val="22"/>
          <w:szCs w:val="19"/>
        </w:rPr>
        <w:t xml:space="preserve">In all </w:t>
      </w:r>
      <w:proofErr w:type="spellStart"/>
      <w:r w:rsidR="00045921" w:rsidRPr="00A26B47">
        <w:rPr>
          <w:kern w:val="22"/>
          <w:szCs w:val="19"/>
        </w:rPr>
        <w:t>nc</w:t>
      </w:r>
      <w:proofErr w:type="spellEnd"/>
      <w:r w:rsidR="00045921" w:rsidRPr="00A26B47">
        <w:rPr>
          <w:kern w:val="22"/>
          <w:szCs w:val="19"/>
        </w:rPr>
        <w:t xml:space="preserve">-AFM measurements the resonant frequency </w:t>
      </w:r>
      <w:r w:rsidR="00E901BC" w:rsidRPr="00A26B47">
        <w:rPr>
          <w:kern w:val="22"/>
          <w:szCs w:val="19"/>
        </w:rPr>
        <w:t xml:space="preserve">of the </w:t>
      </w:r>
      <w:proofErr w:type="spellStart"/>
      <w:r w:rsidR="003F0A5A" w:rsidRPr="00A26B47">
        <w:rPr>
          <w:kern w:val="22"/>
          <w:szCs w:val="19"/>
        </w:rPr>
        <w:t>q</w:t>
      </w:r>
      <w:r w:rsidR="00E901BC" w:rsidRPr="00A26B47">
        <w:rPr>
          <w:kern w:val="22"/>
          <w:szCs w:val="19"/>
        </w:rPr>
        <w:t>Plus</w:t>
      </w:r>
      <w:proofErr w:type="spellEnd"/>
      <w:r w:rsidR="00E901BC" w:rsidRPr="00A26B47">
        <w:rPr>
          <w:kern w:val="22"/>
          <w:szCs w:val="19"/>
        </w:rPr>
        <w:t xml:space="preserve"> cantilever </w:t>
      </w:r>
      <w:r w:rsidR="00045921" w:rsidRPr="00A26B47">
        <w:rPr>
          <w:kern w:val="22"/>
          <w:szCs w:val="19"/>
        </w:rPr>
        <w:t xml:space="preserve">was ~26 kHz and the oscillation amplitude </w:t>
      </w:r>
      <w:r w:rsidR="00E901BC" w:rsidRPr="00A26B47">
        <w:rPr>
          <w:kern w:val="22"/>
          <w:szCs w:val="19"/>
        </w:rPr>
        <w:t xml:space="preserve">kept in the range of </w:t>
      </w:r>
      <w:r w:rsidR="00045921" w:rsidRPr="00A26B47">
        <w:rPr>
          <w:kern w:val="22"/>
          <w:szCs w:val="19"/>
        </w:rPr>
        <w:t xml:space="preserve">100-150 pm. </w:t>
      </w:r>
      <w:r w:rsidR="00AD35CB" w:rsidRPr="00A26B47">
        <w:rPr>
          <w:kern w:val="22"/>
          <w:szCs w:val="19"/>
        </w:rPr>
        <w:t xml:space="preserve">For image processing Scanning Probe Image Processor and </w:t>
      </w:r>
      <w:proofErr w:type="spellStart"/>
      <w:r w:rsidR="00AD35CB" w:rsidRPr="00A26B47">
        <w:rPr>
          <w:kern w:val="22"/>
          <w:szCs w:val="19"/>
        </w:rPr>
        <w:t>WSxM</w:t>
      </w:r>
      <w:proofErr w:type="spellEnd"/>
      <w:r w:rsidR="00AD35CB" w:rsidRPr="00A26B47">
        <w:rPr>
          <w:kern w:val="22"/>
          <w:szCs w:val="19"/>
        </w:rPr>
        <w:t xml:space="preserve"> </w:t>
      </w:r>
      <w:r w:rsidR="00864E00" w:rsidRPr="00A26B47">
        <w:rPr>
          <w:kern w:val="22"/>
          <w:szCs w:val="19"/>
        </w:rPr>
        <w:t xml:space="preserve">[43] </w:t>
      </w:r>
      <w:r w:rsidR="00AD35CB" w:rsidRPr="00A26B47">
        <w:rPr>
          <w:kern w:val="22"/>
          <w:szCs w:val="19"/>
        </w:rPr>
        <w:t>software has been applied.</w:t>
      </w:r>
    </w:p>
    <w:bookmarkEnd w:id="5"/>
    <w:p w14:paraId="734FECB1" w14:textId="77777777" w:rsidR="00A71C00" w:rsidRPr="00A26B47" w:rsidRDefault="00157E12" w:rsidP="00A72D18">
      <w:pPr>
        <w:pStyle w:val="TESupportingInfoTitle"/>
      </w:pPr>
      <w:r w:rsidRPr="00A26B47">
        <w:t>ASSOCIATED CONTENT</w:t>
      </w:r>
      <w:r w:rsidR="00A66EDD" w:rsidRPr="00A26B47">
        <w:t xml:space="preserve"> </w:t>
      </w:r>
    </w:p>
    <w:p w14:paraId="5C383B4F" w14:textId="517E45F1" w:rsidR="00A66EDD" w:rsidRPr="00A26B47" w:rsidRDefault="00157E12" w:rsidP="00A4676D">
      <w:pPr>
        <w:pStyle w:val="TESupportingInformation"/>
      </w:pPr>
      <w:r w:rsidRPr="00A26B47">
        <w:t xml:space="preserve">Supporting Information. </w:t>
      </w:r>
    </w:p>
    <w:p w14:paraId="2C6DBECB" w14:textId="2AA2784D" w:rsidR="003E0B11" w:rsidRPr="00A26B47" w:rsidRDefault="003E0B11" w:rsidP="00A4676D">
      <w:pPr>
        <w:pStyle w:val="TESupportingInformation"/>
        <w:rPr>
          <w:b w:val="0"/>
        </w:rPr>
      </w:pPr>
      <w:r w:rsidRPr="00A26B47">
        <w:rPr>
          <w:b w:val="0"/>
        </w:rPr>
        <w:t>The Supporting Information is available free of charge at https://pubs.acs.org/doi/xxx.</w:t>
      </w:r>
    </w:p>
    <w:p w14:paraId="093D3962" w14:textId="58A0942E" w:rsidR="003E0B11" w:rsidRPr="00A26B47" w:rsidRDefault="003E0B11" w:rsidP="00A4676D">
      <w:pPr>
        <w:pStyle w:val="TESupportingInformation"/>
        <w:rPr>
          <w:b w:val="0"/>
        </w:rPr>
      </w:pPr>
      <w:r w:rsidRPr="00A26B47">
        <w:rPr>
          <w:b w:val="0"/>
        </w:rPr>
        <w:t>Additional STM images of on-surface generated molecular units; scanning tunneling spectroscopy data for s-</w:t>
      </w:r>
      <w:proofErr w:type="spellStart"/>
      <w:r w:rsidRPr="00A26B47">
        <w:rPr>
          <w:b w:val="0"/>
        </w:rPr>
        <w:t>indaceno</w:t>
      </w:r>
      <w:proofErr w:type="spellEnd"/>
      <w:r w:rsidRPr="00A26B47">
        <w:rPr>
          <w:b w:val="0"/>
        </w:rPr>
        <w:t>[1,2-b:5,6-b</w:t>
      </w:r>
      <w:proofErr w:type="gramStart"/>
      <w:r w:rsidRPr="00A26B47">
        <w:rPr>
          <w:b w:val="0"/>
        </w:rPr>
        <w:t>']</w:t>
      </w:r>
      <w:proofErr w:type="spellStart"/>
      <w:r w:rsidRPr="00A26B47">
        <w:rPr>
          <w:b w:val="0"/>
        </w:rPr>
        <w:t>ditetracene</w:t>
      </w:r>
      <w:proofErr w:type="spellEnd"/>
      <w:proofErr w:type="gramEnd"/>
      <w:r w:rsidRPr="00A26B47">
        <w:rPr>
          <w:b w:val="0"/>
        </w:rPr>
        <w:t xml:space="preserve"> (</w:t>
      </w:r>
      <w:r w:rsidRPr="00A26B47">
        <w:rPr>
          <w:b w:val="0"/>
          <w:bCs/>
        </w:rPr>
        <w:t>1</w:t>
      </w:r>
      <w:r w:rsidRPr="00A26B47">
        <w:rPr>
          <w:b w:val="0"/>
        </w:rPr>
        <w:t>);</w:t>
      </w:r>
      <w:r w:rsidR="00D70805" w:rsidRPr="00A26B47">
        <w:rPr>
          <w:b w:val="0"/>
        </w:rPr>
        <w:t xml:space="preserve"> details of molecular precursor synthesis.</w:t>
      </w:r>
    </w:p>
    <w:p w14:paraId="577F4CFE" w14:textId="77777777" w:rsidR="00DC3B86" w:rsidRPr="00A26B47" w:rsidRDefault="00DC3B86" w:rsidP="00DC3B86">
      <w:pPr>
        <w:pStyle w:val="FAAuthorInfoSubtitle"/>
        <w:rPr>
          <w:b/>
          <w:lang w:val="en-US"/>
        </w:rPr>
      </w:pPr>
      <w:r w:rsidRPr="00A26B47">
        <w:rPr>
          <w:b/>
          <w:lang w:val="en-US"/>
        </w:rPr>
        <w:t>Notes</w:t>
      </w:r>
    </w:p>
    <w:p w14:paraId="49B99240" w14:textId="77777777" w:rsidR="00DC3B86" w:rsidRPr="00A26B47" w:rsidRDefault="00DC3B86" w:rsidP="00DC3B86">
      <w:pPr>
        <w:pStyle w:val="StyleFACorrespondingAuthorFootnote7pt"/>
        <w:rPr>
          <w:lang w:val="en-US"/>
        </w:rPr>
      </w:pPr>
      <w:r w:rsidRPr="00A26B47">
        <w:rPr>
          <w:lang w:val="en-US"/>
        </w:rPr>
        <w:t>The authors declare no competing financial interest.</w:t>
      </w:r>
    </w:p>
    <w:p w14:paraId="74482D06" w14:textId="77777777" w:rsidR="007331FF" w:rsidRPr="00A26B47" w:rsidRDefault="007331FF" w:rsidP="00835CBD">
      <w:pPr>
        <w:pStyle w:val="AuthorInformationTitle"/>
        <w:rPr>
          <w:lang w:val="en-US"/>
        </w:rPr>
      </w:pPr>
      <w:r w:rsidRPr="00A26B47">
        <w:rPr>
          <w:lang w:val="en-US"/>
        </w:rPr>
        <w:t>A</w:t>
      </w:r>
      <w:r w:rsidR="00835CBD" w:rsidRPr="00A26B47">
        <w:rPr>
          <w:lang w:val="en-US"/>
        </w:rPr>
        <w:t>UTHOR INFORMATION</w:t>
      </w:r>
    </w:p>
    <w:p w14:paraId="0FF42B87" w14:textId="14D26FDD" w:rsidR="00E75388" w:rsidRPr="00A26B47" w:rsidRDefault="00101D1F" w:rsidP="00857C83">
      <w:pPr>
        <w:pStyle w:val="FAAuthorInfoSubtitle"/>
        <w:rPr>
          <w:lang w:val="en-US"/>
        </w:rPr>
      </w:pPr>
      <w:r w:rsidRPr="00A26B47">
        <w:rPr>
          <w:lang w:val="en-US"/>
        </w:rPr>
        <w:t>Corresponding Author</w:t>
      </w:r>
    </w:p>
    <w:p w14:paraId="6AD42072" w14:textId="218D18C2" w:rsidR="00857C83" w:rsidRPr="00A26B47" w:rsidRDefault="00857C83" w:rsidP="00857C83">
      <w:pPr>
        <w:pStyle w:val="FAAuthorInfoSubtitle"/>
        <w:rPr>
          <w:lang w:val="en-US"/>
        </w:rPr>
      </w:pPr>
      <w:r w:rsidRPr="00A26B47">
        <w:rPr>
          <w:lang w:val="en-US"/>
        </w:rPr>
        <w:t xml:space="preserve">E-mail: </w:t>
      </w:r>
      <w:hyperlink r:id="rId16" w:history="1">
        <w:r w:rsidRPr="00A26B47">
          <w:rPr>
            <w:rStyle w:val="Hipervnculo"/>
            <w:lang w:val="en-US"/>
          </w:rPr>
          <w:t>szymon.godlewski@uj.edu.pl</w:t>
        </w:r>
      </w:hyperlink>
      <w:r w:rsidRPr="00A26B47">
        <w:rPr>
          <w:lang w:val="en-US"/>
        </w:rPr>
        <w:t xml:space="preserve">, </w:t>
      </w:r>
      <w:hyperlink r:id="rId17" w:history="1">
        <w:r w:rsidRPr="00A26B47">
          <w:rPr>
            <w:rStyle w:val="Hipervnculo"/>
            <w:lang w:val="en-US"/>
          </w:rPr>
          <w:t>aechavarren@ICIQ.ES</w:t>
        </w:r>
      </w:hyperlink>
    </w:p>
    <w:p w14:paraId="63962B53" w14:textId="77777777" w:rsidR="005327A4" w:rsidRPr="00A26B47" w:rsidRDefault="008D567C" w:rsidP="00857C83">
      <w:pPr>
        <w:pStyle w:val="FAAuthorInfoSubtitle"/>
        <w:rPr>
          <w:b/>
          <w:lang w:val="en-US"/>
        </w:rPr>
      </w:pPr>
      <w:r w:rsidRPr="00A26B47">
        <w:rPr>
          <w:b/>
          <w:lang w:val="en-US"/>
        </w:rPr>
        <w:t>Author Contributions</w:t>
      </w:r>
    </w:p>
    <w:p w14:paraId="09BEA84B" w14:textId="724B03BC" w:rsidR="00A72D18" w:rsidRPr="00A26B47" w:rsidRDefault="008D567C" w:rsidP="00A72D18">
      <w:pPr>
        <w:pStyle w:val="StyleFACorrespondingAuthorFootnote7pt"/>
        <w:rPr>
          <w:lang w:val="en-US"/>
        </w:rPr>
      </w:pPr>
      <w:r w:rsidRPr="00A26B47">
        <w:rPr>
          <w:lang w:val="en-US"/>
        </w:rPr>
        <w:t xml:space="preserve">The manuscript was written </w:t>
      </w:r>
      <w:r w:rsidR="003E0B11" w:rsidRPr="00A26B47">
        <w:rPr>
          <w:lang w:val="en-US"/>
        </w:rPr>
        <w:t>by S.G and A.E. All authors have given approval to the final version of the manuscript.</w:t>
      </w:r>
    </w:p>
    <w:p w14:paraId="2CC0E5A3" w14:textId="72A46912" w:rsidR="003E0B11" w:rsidRPr="00A26B47" w:rsidRDefault="007331FF" w:rsidP="007331FF">
      <w:pPr>
        <w:pStyle w:val="TDAckTitle"/>
        <w:rPr>
          <w:lang w:val="en-US"/>
        </w:rPr>
      </w:pPr>
      <w:r w:rsidRPr="00A26B47">
        <w:rPr>
          <w:lang w:val="en-US"/>
        </w:rPr>
        <w:t xml:space="preserve">ACKNOWLEDGMENT </w:t>
      </w:r>
    </w:p>
    <w:p w14:paraId="45950EA8" w14:textId="3695346F" w:rsidR="003E0B11" w:rsidRPr="00A26B47" w:rsidRDefault="003E0B11" w:rsidP="00523F78">
      <w:pPr>
        <w:pStyle w:val="TDAckTitle"/>
        <w:jc w:val="both"/>
        <w:rPr>
          <w:rFonts w:ascii="Arno Pro" w:hAnsi="Arno Pro"/>
          <w:b w:val="0"/>
          <w:kern w:val="20"/>
          <w:sz w:val="18"/>
          <w:lang w:val="en-US"/>
        </w:rPr>
      </w:pPr>
      <w:r w:rsidRPr="00A26B47">
        <w:rPr>
          <w:rFonts w:ascii="Arno Pro" w:hAnsi="Arno Pro"/>
          <w:b w:val="0"/>
          <w:kern w:val="20"/>
          <w:sz w:val="18"/>
          <w:lang w:val="en-US"/>
        </w:rPr>
        <w:lastRenderedPageBreak/>
        <w:t>We acknowledge financial support from the National Science Center, Poland (2017/26/E/ST3/00855),</w:t>
      </w:r>
      <w:r w:rsidR="008D23D6" w:rsidRPr="00A26B47">
        <w:rPr>
          <w:rFonts w:ascii="Arno Pro" w:hAnsi="Arno Pro"/>
          <w:b w:val="0"/>
          <w:kern w:val="20"/>
          <w:sz w:val="18"/>
          <w:lang w:val="en-US"/>
        </w:rPr>
        <w:t xml:space="preserve"> ERC Proof of Concept GAP 837225, </w:t>
      </w:r>
      <w:proofErr w:type="spellStart"/>
      <w:r w:rsidR="008D23D6" w:rsidRPr="00A26B47">
        <w:rPr>
          <w:rFonts w:ascii="Arno Pro" w:hAnsi="Arno Pro"/>
          <w:b w:val="0"/>
          <w:kern w:val="20"/>
          <w:sz w:val="18"/>
          <w:lang w:val="en-US"/>
        </w:rPr>
        <w:t>Ministerio</w:t>
      </w:r>
      <w:proofErr w:type="spellEnd"/>
      <w:r w:rsidR="008D23D6" w:rsidRPr="00A26B47">
        <w:rPr>
          <w:rFonts w:ascii="Arno Pro" w:hAnsi="Arno Pro"/>
          <w:b w:val="0"/>
          <w:kern w:val="20"/>
          <w:sz w:val="18"/>
          <w:lang w:val="en-US"/>
        </w:rPr>
        <w:t xml:space="preserve"> de </w:t>
      </w:r>
      <w:proofErr w:type="spellStart"/>
      <w:r w:rsidR="008D23D6" w:rsidRPr="00A26B47">
        <w:rPr>
          <w:rFonts w:ascii="Arno Pro" w:hAnsi="Arno Pro"/>
          <w:b w:val="0"/>
          <w:kern w:val="20"/>
          <w:sz w:val="18"/>
          <w:lang w:val="en-US"/>
        </w:rPr>
        <w:t>Ciencia</w:t>
      </w:r>
      <w:proofErr w:type="spellEnd"/>
      <w:r w:rsidR="008D23D6" w:rsidRPr="00A26B47">
        <w:rPr>
          <w:rFonts w:ascii="Arno Pro" w:hAnsi="Arno Pro"/>
          <w:b w:val="0"/>
          <w:kern w:val="20"/>
          <w:sz w:val="18"/>
          <w:lang w:val="en-US"/>
        </w:rPr>
        <w:t xml:space="preserve"> e </w:t>
      </w:r>
      <w:proofErr w:type="spellStart"/>
      <w:r w:rsidR="008D23D6" w:rsidRPr="00A26B47">
        <w:rPr>
          <w:rFonts w:ascii="Arno Pro" w:hAnsi="Arno Pro"/>
          <w:b w:val="0"/>
          <w:kern w:val="20"/>
          <w:sz w:val="18"/>
          <w:lang w:val="en-US"/>
        </w:rPr>
        <w:t>Innovación</w:t>
      </w:r>
      <w:proofErr w:type="spellEnd"/>
      <w:r w:rsidR="008D23D6" w:rsidRPr="00A26B47">
        <w:rPr>
          <w:rFonts w:ascii="Arno Pro" w:hAnsi="Arno Pro"/>
          <w:b w:val="0"/>
          <w:kern w:val="20"/>
          <w:sz w:val="18"/>
          <w:lang w:val="en-US"/>
        </w:rPr>
        <w:t xml:space="preserve"> (PID2019-104815GB-I00), and the AGAUR (2017 SGR 1257 and FI fellowship to O.S.).</w:t>
      </w:r>
    </w:p>
    <w:p w14:paraId="2A1798C4" w14:textId="2559D325" w:rsidR="00DD29EF" w:rsidRPr="00A26B47" w:rsidRDefault="00101D1F" w:rsidP="007B21BD">
      <w:pPr>
        <w:pStyle w:val="TDAckTitle"/>
        <w:rPr>
          <w:lang w:val="en-US"/>
        </w:rPr>
      </w:pPr>
      <w:r w:rsidRPr="00A26B47">
        <w:rPr>
          <w:lang w:val="en-US"/>
        </w:rPr>
        <w:t>REFERENCES</w:t>
      </w:r>
    </w:p>
    <w:p w14:paraId="526D3998" w14:textId="77777777" w:rsidR="005063F2" w:rsidRPr="00A26B47" w:rsidRDefault="005063F2" w:rsidP="005063F2">
      <w:pPr>
        <w:pStyle w:val="Textonotaalfinal"/>
        <w:spacing w:before="0" w:after="0" w:line="240" w:lineRule="auto"/>
        <w:ind w:firstLine="113"/>
        <w:jc w:val="both"/>
        <w:rPr>
          <w:sz w:val="17"/>
          <w:szCs w:val="17"/>
          <w:lang w:val="en-US"/>
        </w:rPr>
      </w:pPr>
      <w:bookmarkStart w:id="6" w:name="_Hlk58233527"/>
      <w:r w:rsidRPr="00A26B47">
        <w:rPr>
          <w:sz w:val="17"/>
          <w:szCs w:val="17"/>
          <w:lang w:val="en-US" w:eastAsia="en-US"/>
        </w:rPr>
        <w:t xml:space="preserve">(1) Anthony, J. E. The Larger Acenes: Versatile Organic Semiconductors. </w:t>
      </w:r>
      <w:r w:rsidRPr="00A26B47">
        <w:rPr>
          <w:i/>
          <w:iCs/>
          <w:sz w:val="17"/>
          <w:szCs w:val="17"/>
          <w:lang w:val="en-US" w:eastAsia="en-US"/>
        </w:rPr>
        <w:t>Angew. Chem. Int. Ed.</w:t>
      </w:r>
      <w:r w:rsidRPr="00A26B47">
        <w:rPr>
          <w:sz w:val="17"/>
          <w:szCs w:val="17"/>
          <w:lang w:val="en-US" w:eastAsia="en-US"/>
        </w:rPr>
        <w:t xml:space="preserve"> </w:t>
      </w:r>
      <w:r w:rsidRPr="00A26B47">
        <w:rPr>
          <w:b/>
          <w:bCs/>
          <w:sz w:val="17"/>
          <w:szCs w:val="17"/>
          <w:lang w:val="en-US" w:eastAsia="en-US"/>
        </w:rPr>
        <w:t>2008</w:t>
      </w:r>
      <w:r w:rsidRPr="00A26B47">
        <w:rPr>
          <w:sz w:val="17"/>
          <w:szCs w:val="17"/>
          <w:lang w:val="en-US" w:eastAsia="en-US"/>
        </w:rPr>
        <w:t xml:space="preserve">, </w:t>
      </w:r>
      <w:r w:rsidRPr="00A26B47">
        <w:rPr>
          <w:i/>
          <w:iCs/>
          <w:sz w:val="17"/>
          <w:szCs w:val="17"/>
          <w:lang w:val="en-US" w:eastAsia="en-US"/>
        </w:rPr>
        <w:t>47</w:t>
      </w:r>
      <w:r w:rsidRPr="00A26B47">
        <w:rPr>
          <w:sz w:val="17"/>
          <w:szCs w:val="17"/>
          <w:lang w:val="en-US" w:eastAsia="en-US"/>
        </w:rPr>
        <w:t>, 452–483.</w:t>
      </w:r>
    </w:p>
    <w:p w14:paraId="43476D83" w14:textId="77777777" w:rsidR="005063F2" w:rsidRPr="00A26B47" w:rsidRDefault="005063F2" w:rsidP="005063F2">
      <w:pPr>
        <w:pStyle w:val="Textonotaalfinal"/>
        <w:spacing w:before="0" w:after="0" w:line="240" w:lineRule="auto"/>
        <w:ind w:firstLine="113"/>
        <w:rPr>
          <w:sz w:val="17"/>
          <w:szCs w:val="17"/>
          <w:lang w:val="en-US"/>
        </w:rPr>
      </w:pPr>
      <w:r w:rsidRPr="00A26B47">
        <w:rPr>
          <w:sz w:val="17"/>
          <w:szCs w:val="17"/>
          <w:lang w:val="en-US"/>
        </w:rPr>
        <w:t xml:space="preserve">(2) </w:t>
      </w:r>
      <w:proofErr w:type="spellStart"/>
      <w:r w:rsidRPr="00A26B47">
        <w:rPr>
          <w:sz w:val="17"/>
          <w:szCs w:val="17"/>
          <w:lang w:val="en-US"/>
        </w:rPr>
        <w:t>Bendikov</w:t>
      </w:r>
      <w:proofErr w:type="spellEnd"/>
      <w:r w:rsidRPr="00A26B47">
        <w:rPr>
          <w:sz w:val="17"/>
          <w:szCs w:val="17"/>
          <w:lang w:val="en-US"/>
        </w:rPr>
        <w:t xml:space="preserve">, M.; </w:t>
      </w:r>
      <w:proofErr w:type="spellStart"/>
      <w:r w:rsidRPr="00A26B47">
        <w:rPr>
          <w:sz w:val="17"/>
          <w:szCs w:val="17"/>
          <w:lang w:val="en-US"/>
        </w:rPr>
        <w:t>Wudl</w:t>
      </w:r>
      <w:proofErr w:type="spellEnd"/>
      <w:r w:rsidRPr="00A26B47">
        <w:rPr>
          <w:sz w:val="17"/>
          <w:szCs w:val="17"/>
          <w:lang w:val="en-US"/>
        </w:rPr>
        <w:t>, F.;</w:t>
      </w:r>
      <w:r w:rsidRPr="00A26B47">
        <w:rPr>
          <w:lang w:val="en-US"/>
        </w:rPr>
        <w:t xml:space="preserve"> </w:t>
      </w:r>
      <w:proofErr w:type="spellStart"/>
      <w:r w:rsidRPr="00A26B47">
        <w:rPr>
          <w:sz w:val="17"/>
          <w:szCs w:val="17"/>
          <w:lang w:val="en-US"/>
        </w:rPr>
        <w:t>Perepichka</w:t>
      </w:r>
      <w:proofErr w:type="spellEnd"/>
      <w:r w:rsidRPr="00A26B47">
        <w:rPr>
          <w:sz w:val="17"/>
          <w:szCs w:val="17"/>
          <w:lang w:val="en-US"/>
        </w:rPr>
        <w:t xml:space="preserve">, D.F.  </w:t>
      </w:r>
      <w:proofErr w:type="spellStart"/>
      <w:r w:rsidRPr="00A26B47">
        <w:rPr>
          <w:sz w:val="17"/>
          <w:szCs w:val="17"/>
          <w:lang w:val="en-US"/>
        </w:rPr>
        <w:t>Tetrathiafulvalenes</w:t>
      </w:r>
      <w:proofErr w:type="spellEnd"/>
      <w:r w:rsidRPr="00A26B47">
        <w:rPr>
          <w:sz w:val="17"/>
          <w:szCs w:val="17"/>
          <w:lang w:val="en-US"/>
        </w:rPr>
        <w:t xml:space="preserve">, </w:t>
      </w:r>
      <w:proofErr w:type="spellStart"/>
      <w:r w:rsidRPr="00A26B47">
        <w:rPr>
          <w:sz w:val="17"/>
          <w:szCs w:val="17"/>
          <w:lang w:val="en-US"/>
        </w:rPr>
        <w:t>Oligoacenenes</w:t>
      </w:r>
      <w:proofErr w:type="spellEnd"/>
      <w:r w:rsidRPr="00A26B47">
        <w:rPr>
          <w:sz w:val="17"/>
          <w:szCs w:val="17"/>
          <w:lang w:val="en-US"/>
        </w:rPr>
        <w:t xml:space="preserve">, and Their Buckminsterfullerene Derivatives: The Brick and Mortar of Organic Electronics. Chem. Rev. </w:t>
      </w:r>
      <w:r w:rsidRPr="00A26B47">
        <w:rPr>
          <w:b/>
          <w:bCs/>
          <w:sz w:val="17"/>
          <w:szCs w:val="17"/>
          <w:lang w:val="en-US"/>
        </w:rPr>
        <w:t>2004</w:t>
      </w:r>
      <w:r w:rsidRPr="00A26B47">
        <w:rPr>
          <w:sz w:val="17"/>
          <w:szCs w:val="17"/>
          <w:lang w:val="en-US"/>
        </w:rPr>
        <w:t xml:space="preserve">, </w:t>
      </w:r>
      <w:r w:rsidRPr="00A26B47">
        <w:rPr>
          <w:i/>
          <w:iCs/>
          <w:sz w:val="17"/>
          <w:szCs w:val="17"/>
          <w:lang w:val="en-US"/>
        </w:rPr>
        <w:t>104</w:t>
      </w:r>
      <w:r w:rsidRPr="00A26B47">
        <w:rPr>
          <w:sz w:val="17"/>
          <w:szCs w:val="17"/>
          <w:lang w:val="en-US"/>
        </w:rPr>
        <w:t>, 4891−4945.</w:t>
      </w:r>
    </w:p>
    <w:p w14:paraId="264106A5"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(3) Dorel, R.; Echavarren, A. M. Strategies for the Synthesis of Higher Acenes. </w:t>
      </w:r>
      <w:r w:rsidRPr="00A26B47">
        <w:rPr>
          <w:i/>
          <w:iCs/>
          <w:sz w:val="17"/>
          <w:szCs w:val="17"/>
          <w:lang w:val="en-US" w:eastAsia="en-US"/>
        </w:rPr>
        <w:t xml:space="preserve">Eur. J. Org. Chem. </w:t>
      </w:r>
      <w:r w:rsidRPr="00A26B47">
        <w:rPr>
          <w:b/>
          <w:bCs/>
          <w:sz w:val="17"/>
          <w:szCs w:val="17"/>
          <w:lang w:val="en-US" w:eastAsia="en-US"/>
        </w:rPr>
        <w:t>2017</w:t>
      </w:r>
      <w:r w:rsidRPr="00A26B47">
        <w:rPr>
          <w:sz w:val="17"/>
          <w:szCs w:val="17"/>
          <w:lang w:val="en-US" w:eastAsia="en-US"/>
        </w:rPr>
        <w:t>, 14–24.</w:t>
      </w:r>
    </w:p>
    <w:p w14:paraId="27A8A96E"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(4) Dorel, R.; Echavarren, A. M. From Palladium to Gold Catalysis for the Synthesis of Crushed Fullerenes and Acenes. </w:t>
      </w:r>
      <w:r w:rsidRPr="00A26B47">
        <w:rPr>
          <w:i/>
          <w:iCs/>
          <w:sz w:val="17"/>
          <w:szCs w:val="17"/>
          <w:lang w:val="en-US" w:eastAsia="en-US"/>
        </w:rPr>
        <w:t>Acc. Chem. Res.</w:t>
      </w:r>
      <w:r w:rsidRPr="00A26B47">
        <w:rPr>
          <w:sz w:val="17"/>
          <w:szCs w:val="17"/>
          <w:lang w:val="en-US" w:eastAsia="en-US"/>
        </w:rPr>
        <w:t xml:space="preserve"> </w:t>
      </w:r>
      <w:r w:rsidRPr="00A26B47">
        <w:rPr>
          <w:b/>
          <w:bCs/>
          <w:sz w:val="17"/>
          <w:szCs w:val="17"/>
          <w:lang w:val="en-US" w:eastAsia="en-US"/>
        </w:rPr>
        <w:t>2019</w:t>
      </w:r>
      <w:r w:rsidRPr="00A26B47">
        <w:rPr>
          <w:sz w:val="17"/>
          <w:szCs w:val="17"/>
          <w:lang w:val="en-US" w:eastAsia="en-US"/>
        </w:rPr>
        <w:t xml:space="preserve">, </w:t>
      </w:r>
      <w:r w:rsidRPr="00A26B47">
        <w:rPr>
          <w:i/>
          <w:iCs/>
          <w:sz w:val="17"/>
          <w:szCs w:val="17"/>
          <w:lang w:val="en-US" w:eastAsia="en-US"/>
        </w:rPr>
        <w:t>52</w:t>
      </w:r>
      <w:r w:rsidRPr="00A26B47">
        <w:rPr>
          <w:sz w:val="17"/>
          <w:szCs w:val="17"/>
          <w:lang w:val="en-US" w:eastAsia="en-US"/>
        </w:rPr>
        <w:t>, 1812–1823.</w:t>
      </w:r>
    </w:p>
    <w:p w14:paraId="0C78B15D" w14:textId="7946127F"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6E1F88" w:rsidRPr="00A26B47">
        <w:rPr>
          <w:sz w:val="17"/>
          <w:szCs w:val="17"/>
          <w:lang w:val="en-US" w:eastAsia="en-US"/>
        </w:rPr>
        <w:t>5</w:t>
      </w:r>
      <w:r w:rsidRPr="00A26B47">
        <w:rPr>
          <w:sz w:val="17"/>
          <w:szCs w:val="17"/>
          <w:lang w:val="en-US" w:eastAsia="en-US"/>
        </w:rPr>
        <w:t xml:space="preserve">) </w:t>
      </w:r>
      <w:proofErr w:type="spellStart"/>
      <w:r w:rsidRPr="00A26B47">
        <w:rPr>
          <w:sz w:val="17"/>
          <w:szCs w:val="17"/>
          <w:lang w:val="en-US"/>
        </w:rPr>
        <w:t>Soe</w:t>
      </w:r>
      <w:proofErr w:type="spellEnd"/>
      <w:r w:rsidRPr="00A26B47">
        <w:rPr>
          <w:sz w:val="17"/>
          <w:szCs w:val="17"/>
          <w:lang w:val="en-US"/>
        </w:rPr>
        <w:t xml:space="preserve">, W.-H.; Manzano, C.; De Sarkar, A.; Chandrasekhar, N.; Joachim, C. Direct Observation of Molecular Orbitals of Pentacene </w:t>
      </w:r>
      <w:proofErr w:type="spellStart"/>
      <w:r w:rsidRPr="00A26B47">
        <w:rPr>
          <w:sz w:val="17"/>
          <w:szCs w:val="17"/>
          <w:lang w:val="en-US"/>
        </w:rPr>
        <w:t>Physisorbed</w:t>
      </w:r>
      <w:proofErr w:type="spellEnd"/>
      <w:r w:rsidRPr="00A26B47">
        <w:rPr>
          <w:sz w:val="17"/>
          <w:szCs w:val="17"/>
          <w:lang w:val="en-US"/>
        </w:rPr>
        <w:t xml:space="preserve"> on </w:t>
      </w:r>
      <w:proofErr w:type="gramStart"/>
      <w:r w:rsidRPr="00A26B47">
        <w:rPr>
          <w:sz w:val="17"/>
          <w:szCs w:val="17"/>
          <w:lang w:val="en-US"/>
        </w:rPr>
        <w:t>Au(</w:t>
      </w:r>
      <w:proofErr w:type="gramEnd"/>
      <w:r w:rsidRPr="00A26B47">
        <w:rPr>
          <w:sz w:val="17"/>
          <w:szCs w:val="17"/>
          <w:lang w:val="en-US"/>
        </w:rPr>
        <w:t xml:space="preserve">111) by Scanning Tunneling Microscope. </w:t>
      </w:r>
      <w:r w:rsidRPr="00A26B47">
        <w:rPr>
          <w:i/>
          <w:iCs/>
          <w:sz w:val="17"/>
          <w:szCs w:val="17"/>
          <w:lang w:val="en-US"/>
        </w:rPr>
        <w:t>Phys. Rev. Lett.</w:t>
      </w:r>
      <w:r w:rsidRPr="00A26B47">
        <w:rPr>
          <w:sz w:val="17"/>
          <w:szCs w:val="17"/>
          <w:lang w:val="en-US"/>
        </w:rPr>
        <w:t xml:space="preserve"> </w:t>
      </w:r>
      <w:r w:rsidRPr="00A26B47">
        <w:rPr>
          <w:b/>
          <w:bCs/>
          <w:sz w:val="17"/>
          <w:szCs w:val="17"/>
          <w:lang w:val="en-US"/>
        </w:rPr>
        <w:t>2009</w:t>
      </w:r>
      <w:r w:rsidRPr="00A26B47">
        <w:rPr>
          <w:sz w:val="17"/>
          <w:szCs w:val="17"/>
          <w:lang w:val="en-US"/>
        </w:rPr>
        <w:t xml:space="preserve">, </w:t>
      </w:r>
      <w:r w:rsidRPr="00A26B47">
        <w:rPr>
          <w:i/>
          <w:iCs/>
          <w:sz w:val="17"/>
          <w:szCs w:val="17"/>
          <w:lang w:val="en-US"/>
        </w:rPr>
        <w:t>102</w:t>
      </w:r>
      <w:r w:rsidRPr="00A26B47">
        <w:rPr>
          <w:sz w:val="17"/>
          <w:szCs w:val="17"/>
          <w:lang w:val="en-US"/>
        </w:rPr>
        <w:t>, 176102.</w:t>
      </w:r>
    </w:p>
    <w:p w14:paraId="0D38EC71"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(6) </w:t>
      </w:r>
      <w:proofErr w:type="spellStart"/>
      <w:r w:rsidRPr="00A26B47">
        <w:rPr>
          <w:sz w:val="17"/>
          <w:szCs w:val="17"/>
          <w:lang w:val="en-US" w:eastAsia="en-US"/>
        </w:rPr>
        <w:t>Krüger</w:t>
      </w:r>
      <w:proofErr w:type="spellEnd"/>
      <w:r w:rsidRPr="00A26B47">
        <w:rPr>
          <w:sz w:val="17"/>
          <w:szCs w:val="17"/>
          <w:lang w:val="en-US" w:eastAsia="en-US"/>
        </w:rPr>
        <w:t xml:space="preserve">, J.; Eisenhut, F.; </w:t>
      </w:r>
      <w:proofErr w:type="spellStart"/>
      <w:r w:rsidRPr="00A26B47">
        <w:rPr>
          <w:sz w:val="17"/>
          <w:szCs w:val="17"/>
          <w:lang w:val="en-US" w:eastAsia="en-US"/>
        </w:rPr>
        <w:t>Skidin</w:t>
      </w:r>
      <w:proofErr w:type="spellEnd"/>
      <w:r w:rsidRPr="00A26B47">
        <w:rPr>
          <w:sz w:val="17"/>
          <w:szCs w:val="17"/>
          <w:lang w:val="en-US" w:eastAsia="en-US"/>
        </w:rPr>
        <w:t xml:space="preserve">, D.; Lehmann, T.; </w:t>
      </w:r>
      <w:proofErr w:type="spellStart"/>
      <w:r w:rsidRPr="00A26B47">
        <w:rPr>
          <w:sz w:val="17"/>
          <w:szCs w:val="17"/>
          <w:lang w:val="en-US" w:eastAsia="en-US"/>
        </w:rPr>
        <w:t>Ryndyk</w:t>
      </w:r>
      <w:proofErr w:type="spellEnd"/>
      <w:r w:rsidRPr="00A26B47">
        <w:rPr>
          <w:sz w:val="17"/>
          <w:szCs w:val="17"/>
          <w:lang w:val="en-US" w:eastAsia="en-US"/>
        </w:rPr>
        <w:t xml:space="preserve">, D. A.; </w:t>
      </w:r>
      <w:proofErr w:type="spellStart"/>
      <w:r w:rsidRPr="00A26B47">
        <w:rPr>
          <w:sz w:val="17"/>
          <w:szCs w:val="17"/>
          <w:lang w:val="en-US" w:eastAsia="en-US"/>
        </w:rPr>
        <w:t>Cuniberti</w:t>
      </w:r>
      <w:proofErr w:type="spellEnd"/>
      <w:r w:rsidRPr="00A26B47">
        <w:rPr>
          <w:sz w:val="17"/>
          <w:szCs w:val="17"/>
          <w:lang w:val="en-US" w:eastAsia="en-US"/>
        </w:rPr>
        <w:t xml:space="preserve">, G.; García, F.; Alonso, J. M.; </w:t>
      </w:r>
      <w:proofErr w:type="spellStart"/>
      <w:r w:rsidRPr="00A26B47">
        <w:rPr>
          <w:sz w:val="17"/>
          <w:szCs w:val="17"/>
          <w:lang w:val="en-US" w:eastAsia="en-US"/>
        </w:rPr>
        <w:t>Guitián</w:t>
      </w:r>
      <w:proofErr w:type="spellEnd"/>
      <w:r w:rsidRPr="00A26B47">
        <w:rPr>
          <w:sz w:val="17"/>
          <w:szCs w:val="17"/>
          <w:lang w:val="en-US" w:eastAsia="en-US"/>
        </w:rPr>
        <w:t xml:space="preserve">, E.; Pérez, D.; Peña, D.; </w:t>
      </w:r>
      <w:proofErr w:type="spellStart"/>
      <w:r w:rsidRPr="00A26B47">
        <w:rPr>
          <w:sz w:val="17"/>
          <w:szCs w:val="17"/>
          <w:lang w:val="en-US" w:eastAsia="en-US"/>
        </w:rPr>
        <w:t>Trinquier</w:t>
      </w:r>
      <w:proofErr w:type="spellEnd"/>
      <w:r w:rsidRPr="00A26B47">
        <w:rPr>
          <w:sz w:val="17"/>
          <w:szCs w:val="17"/>
          <w:lang w:val="en-US" w:eastAsia="en-US"/>
        </w:rPr>
        <w:t xml:space="preserve">, G.; </w:t>
      </w:r>
      <w:proofErr w:type="spellStart"/>
      <w:r w:rsidRPr="00A26B47">
        <w:rPr>
          <w:sz w:val="17"/>
          <w:szCs w:val="17"/>
          <w:lang w:val="en-US" w:eastAsia="en-US"/>
        </w:rPr>
        <w:t>Malrieu</w:t>
      </w:r>
      <w:proofErr w:type="spellEnd"/>
      <w:r w:rsidRPr="00A26B47">
        <w:rPr>
          <w:sz w:val="17"/>
          <w:szCs w:val="17"/>
          <w:lang w:val="en-US" w:eastAsia="en-US"/>
        </w:rPr>
        <w:t xml:space="preserve">, J.-P.: </w:t>
      </w:r>
      <w:proofErr w:type="spellStart"/>
      <w:r w:rsidRPr="00A26B47">
        <w:rPr>
          <w:sz w:val="17"/>
          <w:szCs w:val="17"/>
          <w:lang w:val="en-US" w:eastAsia="en-US"/>
        </w:rPr>
        <w:t>Moresco</w:t>
      </w:r>
      <w:proofErr w:type="spellEnd"/>
      <w:r w:rsidRPr="00A26B47">
        <w:rPr>
          <w:sz w:val="17"/>
          <w:szCs w:val="17"/>
          <w:lang w:val="en-US" w:eastAsia="en-US"/>
        </w:rPr>
        <w:t xml:space="preserve">, F.; Joachim, C. Electronic Resonances and Gap Stabilization of Higher Acenes on a Gold Surface. </w:t>
      </w:r>
      <w:r w:rsidRPr="00A26B47">
        <w:rPr>
          <w:i/>
          <w:iCs/>
          <w:sz w:val="17"/>
          <w:szCs w:val="17"/>
          <w:lang w:val="en-US" w:eastAsia="en-US"/>
        </w:rPr>
        <w:t>ACS Nano</w:t>
      </w:r>
      <w:r w:rsidRPr="00A26B47">
        <w:rPr>
          <w:sz w:val="17"/>
          <w:szCs w:val="17"/>
          <w:lang w:val="en-US" w:eastAsia="en-US"/>
        </w:rPr>
        <w:t xml:space="preserve"> </w:t>
      </w:r>
      <w:r w:rsidRPr="00A26B47">
        <w:rPr>
          <w:b/>
          <w:bCs/>
          <w:sz w:val="17"/>
          <w:szCs w:val="17"/>
          <w:lang w:val="en-US" w:eastAsia="en-US"/>
        </w:rPr>
        <w:t>2018</w:t>
      </w:r>
      <w:r w:rsidRPr="00A26B47">
        <w:rPr>
          <w:sz w:val="17"/>
          <w:szCs w:val="17"/>
          <w:lang w:val="en-US" w:eastAsia="en-US"/>
        </w:rPr>
        <w:t xml:space="preserve">, </w:t>
      </w:r>
      <w:r w:rsidRPr="00A26B47">
        <w:rPr>
          <w:i/>
          <w:iCs/>
          <w:sz w:val="17"/>
          <w:szCs w:val="17"/>
          <w:lang w:val="en-US" w:eastAsia="en-US"/>
        </w:rPr>
        <w:t>12</w:t>
      </w:r>
      <w:r w:rsidRPr="00A26B47">
        <w:rPr>
          <w:sz w:val="17"/>
          <w:szCs w:val="17"/>
          <w:lang w:val="en-US" w:eastAsia="en-US"/>
        </w:rPr>
        <w:t>, 8506–8511.</w:t>
      </w:r>
    </w:p>
    <w:p w14:paraId="5BD3729B"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(7) </w:t>
      </w:r>
      <w:proofErr w:type="spellStart"/>
      <w:r w:rsidRPr="00A26B47">
        <w:rPr>
          <w:sz w:val="17"/>
          <w:szCs w:val="17"/>
          <w:lang w:val="en-US"/>
        </w:rPr>
        <w:t>Zuzak</w:t>
      </w:r>
      <w:proofErr w:type="spellEnd"/>
      <w:r w:rsidRPr="00A26B47">
        <w:rPr>
          <w:sz w:val="17"/>
          <w:szCs w:val="17"/>
          <w:lang w:val="en-US"/>
        </w:rPr>
        <w:t xml:space="preserve">, R.; Dorel, R.; </w:t>
      </w:r>
      <w:proofErr w:type="spellStart"/>
      <w:r w:rsidRPr="00A26B47">
        <w:rPr>
          <w:sz w:val="17"/>
          <w:szCs w:val="17"/>
          <w:lang w:val="en-US"/>
        </w:rPr>
        <w:t>Kolmer</w:t>
      </w:r>
      <w:proofErr w:type="spellEnd"/>
      <w:r w:rsidRPr="00A26B47">
        <w:rPr>
          <w:sz w:val="17"/>
          <w:szCs w:val="17"/>
          <w:lang w:val="en-US"/>
        </w:rPr>
        <w:t xml:space="preserve">, M.; </w:t>
      </w:r>
      <w:proofErr w:type="spellStart"/>
      <w:r w:rsidRPr="00A26B47">
        <w:rPr>
          <w:sz w:val="17"/>
          <w:szCs w:val="17"/>
          <w:lang w:val="en-US"/>
        </w:rPr>
        <w:t>Szymonski</w:t>
      </w:r>
      <w:proofErr w:type="spellEnd"/>
      <w:r w:rsidRPr="00A26B47">
        <w:rPr>
          <w:sz w:val="17"/>
          <w:szCs w:val="17"/>
          <w:lang w:val="en-US"/>
        </w:rPr>
        <w:t xml:space="preserve">, M.; </w:t>
      </w:r>
      <w:proofErr w:type="spellStart"/>
      <w:r w:rsidRPr="00A26B47">
        <w:rPr>
          <w:sz w:val="17"/>
          <w:szCs w:val="17"/>
          <w:lang w:val="en-US"/>
        </w:rPr>
        <w:t>Godlewski</w:t>
      </w:r>
      <w:proofErr w:type="spellEnd"/>
      <w:r w:rsidRPr="00A26B47">
        <w:rPr>
          <w:sz w:val="17"/>
          <w:szCs w:val="17"/>
          <w:lang w:val="en-US"/>
        </w:rPr>
        <w:t xml:space="preserve">, S.; Echavarren, A. M. Higher Acenes by On-Surface Dehydrogenation: From Heptacene to </w:t>
      </w:r>
      <w:proofErr w:type="spellStart"/>
      <w:r w:rsidRPr="00A26B47">
        <w:rPr>
          <w:sz w:val="17"/>
          <w:szCs w:val="17"/>
          <w:lang w:val="en-US"/>
        </w:rPr>
        <w:t>Undecacene</w:t>
      </w:r>
      <w:proofErr w:type="spellEnd"/>
      <w:r w:rsidRPr="00A26B47">
        <w:rPr>
          <w:sz w:val="17"/>
          <w:szCs w:val="17"/>
          <w:lang w:val="en-US"/>
        </w:rPr>
        <w:t xml:space="preserve">. </w:t>
      </w:r>
      <w:r w:rsidRPr="00A26B47">
        <w:rPr>
          <w:i/>
          <w:iCs/>
          <w:sz w:val="17"/>
          <w:szCs w:val="17"/>
          <w:lang w:val="en-US"/>
        </w:rPr>
        <w:t>Angew. Chem. Int. Ed.</w:t>
      </w:r>
      <w:r w:rsidRPr="00A26B47">
        <w:rPr>
          <w:sz w:val="17"/>
          <w:szCs w:val="17"/>
          <w:lang w:val="en-US"/>
        </w:rPr>
        <w:t xml:space="preserve"> </w:t>
      </w:r>
      <w:r w:rsidRPr="00A26B47">
        <w:rPr>
          <w:b/>
          <w:bCs/>
          <w:sz w:val="17"/>
          <w:szCs w:val="17"/>
          <w:lang w:val="en-US"/>
        </w:rPr>
        <w:t>2018</w:t>
      </w:r>
      <w:r w:rsidRPr="00A26B47">
        <w:rPr>
          <w:sz w:val="17"/>
          <w:szCs w:val="17"/>
          <w:lang w:val="en-US"/>
        </w:rPr>
        <w:t xml:space="preserve">, </w:t>
      </w:r>
      <w:r w:rsidRPr="00A26B47">
        <w:rPr>
          <w:i/>
          <w:iCs/>
          <w:sz w:val="17"/>
          <w:szCs w:val="17"/>
          <w:lang w:val="en-US"/>
        </w:rPr>
        <w:t>57</w:t>
      </w:r>
      <w:r w:rsidRPr="00A26B47">
        <w:rPr>
          <w:sz w:val="17"/>
          <w:szCs w:val="17"/>
          <w:lang w:val="en-US"/>
        </w:rPr>
        <w:t>, 10500–10505.</w:t>
      </w:r>
    </w:p>
    <w:p w14:paraId="59E0900E"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(8)</w:t>
      </w:r>
      <w:r w:rsidRPr="00A26B47">
        <w:rPr>
          <w:sz w:val="17"/>
          <w:szCs w:val="17"/>
          <w:lang w:val="en-US"/>
        </w:rPr>
        <w:t xml:space="preserve"> Shen, B.; </w:t>
      </w:r>
      <w:proofErr w:type="spellStart"/>
      <w:r w:rsidRPr="00A26B47">
        <w:rPr>
          <w:sz w:val="17"/>
          <w:szCs w:val="17"/>
          <w:lang w:val="en-US"/>
        </w:rPr>
        <w:t>Tatchen</w:t>
      </w:r>
      <w:proofErr w:type="spellEnd"/>
      <w:r w:rsidRPr="00A26B47">
        <w:rPr>
          <w:sz w:val="17"/>
          <w:szCs w:val="17"/>
          <w:lang w:val="en-US"/>
        </w:rPr>
        <w:t xml:space="preserve">, J.; Sanchez‐Garcia, E.; </w:t>
      </w:r>
      <w:proofErr w:type="spellStart"/>
      <w:r w:rsidRPr="00A26B47">
        <w:rPr>
          <w:sz w:val="17"/>
          <w:szCs w:val="17"/>
          <w:lang w:val="en-US"/>
        </w:rPr>
        <w:t>Bettinger</w:t>
      </w:r>
      <w:proofErr w:type="spellEnd"/>
      <w:r w:rsidRPr="00A26B47">
        <w:rPr>
          <w:sz w:val="17"/>
          <w:szCs w:val="17"/>
          <w:lang w:val="en-US"/>
        </w:rPr>
        <w:t xml:space="preserve">, H.F. Evolution of the Optical Gap in the Acene Series: </w:t>
      </w:r>
      <w:proofErr w:type="spellStart"/>
      <w:r w:rsidRPr="00A26B47">
        <w:rPr>
          <w:sz w:val="17"/>
          <w:szCs w:val="17"/>
          <w:lang w:val="en-US"/>
        </w:rPr>
        <w:t>Undecacene</w:t>
      </w:r>
      <w:proofErr w:type="spellEnd"/>
      <w:r w:rsidRPr="00A26B47">
        <w:rPr>
          <w:sz w:val="17"/>
          <w:szCs w:val="17"/>
          <w:lang w:val="en-US"/>
        </w:rPr>
        <w:t xml:space="preserve">. </w:t>
      </w:r>
      <w:r w:rsidRPr="00A26B47">
        <w:rPr>
          <w:i/>
          <w:iCs/>
          <w:sz w:val="17"/>
          <w:szCs w:val="17"/>
          <w:lang w:val="en-US"/>
        </w:rPr>
        <w:t>Angew. Chem Int. Ed.</w:t>
      </w:r>
      <w:r w:rsidRPr="00A26B47">
        <w:rPr>
          <w:sz w:val="17"/>
          <w:szCs w:val="17"/>
          <w:lang w:val="en-US"/>
        </w:rPr>
        <w:t xml:space="preserve"> </w:t>
      </w:r>
      <w:r w:rsidRPr="00A26B47">
        <w:rPr>
          <w:b/>
          <w:bCs/>
          <w:sz w:val="17"/>
          <w:szCs w:val="17"/>
          <w:lang w:val="en-US"/>
        </w:rPr>
        <w:t>2018</w:t>
      </w:r>
      <w:r w:rsidRPr="00A26B47">
        <w:rPr>
          <w:sz w:val="17"/>
          <w:szCs w:val="17"/>
          <w:lang w:val="en-US"/>
        </w:rPr>
        <w:t xml:space="preserve">, </w:t>
      </w:r>
      <w:r w:rsidRPr="00A26B47">
        <w:rPr>
          <w:i/>
          <w:iCs/>
          <w:sz w:val="17"/>
          <w:szCs w:val="17"/>
          <w:lang w:val="en-US"/>
        </w:rPr>
        <w:t>57</w:t>
      </w:r>
      <w:r w:rsidRPr="00A26B47">
        <w:rPr>
          <w:sz w:val="17"/>
          <w:szCs w:val="17"/>
          <w:lang w:val="en-US"/>
        </w:rPr>
        <w:t>, 10506–10509.</w:t>
      </w:r>
    </w:p>
    <w:p w14:paraId="17034A92" w14:textId="77777777" w:rsidR="005063F2" w:rsidRPr="00A26B47" w:rsidRDefault="005063F2" w:rsidP="005063F2">
      <w:pPr>
        <w:pStyle w:val="Textonotaalfinal"/>
        <w:spacing w:before="0" w:after="0" w:line="240" w:lineRule="auto"/>
        <w:ind w:firstLine="113"/>
        <w:jc w:val="both"/>
        <w:rPr>
          <w:sz w:val="17"/>
          <w:szCs w:val="17"/>
          <w:lang w:val="en-US" w:eastAsia="en-US"/>
        </w:rPr>
      </w:pPr>
      <w:r w:rsidRPr="00A26B47">
        <w:rPr>
          <w:sz w:val="17"/>
          <w:szCs w:val="17"/>
          <w:lang w:val="en-US" w:eastAsia="en-US"/>
        </w:rPr>
        <w:t xml:space="preserve">(9) Eisenhut, F.; </w:t>
      </w:r>
      <w:proofErr w:type="spellStart"/>
      <w:r w:rsidRPr="00A26B47">
        <w:rPr>
          <w:sz w:val="17"/>
          <w:szCs w:val="17"/>
          <w:lang w:val="en-US" w:eastAsia="en-US"/>
        </w:rPr>
        <w:t>Kuhne</w:t>
      </w:r>
      <w:proofErr w:type="spellEnd"/>
      <w:r w:rsidRPr="00A26B47">
        <w:rPr>
          <w:sz w:val="17"/>
          <w:szCs w:val="17"/>
          <w:lang w:val="en-US" w:eastAsia="en-US"/>
        </w:rPr>
        <w:t xml:space="preserve">, T.; García, F.; Fernandez, S.; </w:t>
      </w:r>
      <w:proofErr w:type="spellStart"/>
      <w:r w:rsidRPr="00A26B47">
        <w:rPr>
          <w:sz w:val="17"/>
          <w:szCs w:val="17"/>
          <w:lang w:val="en-US" w:eastAsia="en-US"/>
        </w:rPr>
        <w:t>Guitián</w:t>
      </w:r>
      <w:proofErr w:type="spellEnd"/>
      <w:r w:rsidRPr="00A26B47">
        <w:rPr>
          <w:sz w:val="17"/>
          <w:szCs w:val="17"/>
          <w:lang w:val="en-US" w:eastAsia="en-US"/>
        </w:rPr>
        <w:t xml:space="preserve">, E.; Pérez, D.; </w:t>
      </w:r>
      <w:proofErr w:type="spellStart"/>
      <w:r w:rsidRPr="00A26B47">
        <w:rPr>
          <w:sz w:val="17"/>
          <w:szCs w:val="17"/>
          <w:lang w:val="en-US" w:eastAsia="en-US"/>
        </w:rPr>
        <w:t>Trinquier</w:t>
      </w:r>
      <w:proofErr w:type="spellEnd"/>
      <w:r w:rsidRPr="00A26B47">
        <w:rPr>
          <w:sz w:val="17"/>
          <w:szCs w:val="17"/>
          <w:lang w:val="en-US" w:eastAsia="en-US"/>
        </w:rPr>
        <w:t xml:space="preserve">, G.; </w:t>
      </w:r>
      <w:proofErr w:type="spellStart"/>
      <w:r w:rsidRPr="00A26B47">
        <w:rPr>
          <w:sz w:val="17"/>
          <w:szCs w:val="17"/>
          <w:lang w:val="en-US" w:eastAsia="en-US"/>
        </w:rPr>
        <w:t>Cuniberti</w:t>
      </w:r>
      <w:proofErr w:type="spellEnd"/>
      <w:r w:rsidRPr="00A26B47">
        <w:rPr>
          <w:sz w:val="17"/>
          <w:szCs w:val="17"/>
          <w:lang w:val="en-US" w:eastAsia="en-US"/>
        </w:rPr>
        <w:t xml:space="preserve">, G.; Joachim, C.; Peña, D. </w:t>
      </w:r>
      <w:proofErr w:type="spellStart"/>
      <w:r w:rsidRPr="00A26B47">
        <w:rPr>
          <w:sz w:val="17"/>
          <w:szCs w:val="17"/>
          <w:lang w:val="en-US" w:eastAsia="en-US"/>
        </w:rPr>
        <w:t>Moresco</w:t>
      </w:r>
      <w:proofErr w:type="spellEnd"/>
      <w:r w:rsidRPr="00A26B47">
        <w:rPr>
          <w:sz w:val="17"/>
          <w:szCs w:val="17"/>
          <w:lang w:val="en-US" w:eastAsia="en-US"/>
        </w:rPr>
        <w:t xml:space="preserve">, F. </w:t>
      </w:r>
      <w:proofErr w:type="spellStart"/>
      <w:r w:rsidRPr="00A26B47">
        <w:rPr>
          <w:sz w:val="17"/>
          <w:szCs w:val="17"/>
          <w:lang w:val="en-US" w:eastAsia="en-US"/>
        </w:rPr>
        <w:t>Dodecacene</w:t>
      </w:r>
      <w:proofErr w:type="spellEnd"/>
      <w:r w:rsidRPr="00A26B47">
        <w:rPr>
          <w:sz w:val="17"/>
          <w:szCs w:val="17"/>
          <w:lang w:val="en-US" w:eastAsia="en-US"/>
        </w:rPr>
        <w:t xml:space="preserve"> Generated on Surface: Reopening of the Energy Gap. </w:t>
      </w:r>
      <w:r w:rsidRPr="00A26B47">
        <w:rPr>
          <w:i/>
          <w:iCs/>
          <w:sz w:val="17"/>
          <w:szCs w:val="17"/>
          <w:lang w:val="en-US" w:eastAsia="en-US"/>
        </w:rPr>
        <w:t xml:space="preserve">ACS Nano </w:t>
      </w:r>
      <w:r w:rsidRPr="00A26B47">
        <w:rPr>
          <w:b/>
          <w:bCs/>
          <w:sz w:val="17"/>
          <w:szCs w:val="17"/>
          <w:lang w:val="en-US" w:eastAsia="en-US"/>
        </w:rPr>
        <w:t>2020</w:t>
      </w:r>
      <w:r w:rsidRPr="00A26B47">
        <w:rPr>
          <w:sz w:val="17"/>
          <w:szCs w:val="17"/>
          <w:lang w:val="en-US" w:eastAsia="en-US"/>
        </w:rPr>
        <w:t xml:space="preserve">, </w:t>
      </w:r>
      <w:r w:rsidRPr="00A26B47">
        <w:rPr>
          <w:i/>
          <w:iCs/>
          <w:sz w:val="17"/>
          <w:szCs w:val="17"/>
          <w:lang w:val="en-US"/>
        </w:rPr>
        <w:t>14</w:t>
      </w:r>
      <w:r w:rsidRPr="00A26B47">
        <w:rPr>
          <w:sz w:val="17"/>
          <w:szCs w:val="17"/>
          <w:lang w:val="en-US"/>
        </w:rPr>
        <w:t xml:space="preserve">, </w:t>
      </w:r>
      <w:r w:rsidRPr="00A26B47">
        <w:rPr>
          <w:sz w:val="17"/>
          <w:szCs w:val="17"/>
          <w:lang w:val="en-US" w:eastAsia="en-US"/>
        </w:rPr>
        <w:t>1011–1017.</w:t>
      </w:r>
    </w:p>
    <w:p w14:paraId="74508293"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(10) Zhou, Q.; Carroll, P. J.: Swager T. M. Synthesis of Diacetylene Macrocycles Derived from 1,2-Diethynyl Benzene Derivatives: Structure and Reactivity of the Strained Cyclic Dimer</w:t>
      </w:r>
      <w:r w:rsidRPr="00A26B47">
        <w:rPr>
          <w:i/>
          <w:iCs/>
          <w:sz w:val="17"/>
          <w:szCs w:val="17"/>
          <w:lang w:val="en-US"/>
        </w:rPr>
        <w:t>. J. Org. Chem.</w:t>
      </w:r>
      <w:r w:rsidRPr="00A26B47">
        <w:rPr>
          <w:sz w:val="17"/>
          <w:szCs w:val="17"/>
          <w:lang w:val="en-US"/>
        </w:rPr>
        <w:t xml:space="preserve"> </w:t>
      </w:r>
      <w:r w:rsidRPr="00A26B47">
        <w:rPr>
          <w:b/>
          <w:bCs/>
          <w:sz w:val="17"/>
          <w:szCs w:val="17"/>
          <w:lang w:val="en-US"/>
        </w:rPr>
        <w:t>1994</w:t>
      </w:r>
      <w:r w:rsidRPr="00A26B47">
        <w:rPr>
          <w:sz w:val="17"/>
          <w:szCs w:val="17"/>
          <w:lang w:val="en-US"/>
        </w:rPr>
        <w:t xml:space="preserve">, </w:t>
      </w:r>
      <w:r w:rsidRPr="00A26B47">
        <w:rPr>
          <w:i/>
          <w:iCs/>
          <w:sz w:val="17"/>
          <w:szCs w:val="17"/>
          <w:lang w:val="en-US"/>
        </w:rPr>
        <w:t>59</w:t>
      </w:r>
      <w:r w:rsidRPr="00A26B47">
        <w:rPr>
          <w:sz w:val="17"/>
          <w:szCs w:val="17"/>
          <w:lang w:val="en-US"/>
        </w:rPr>
        <w:t>, 1294–1301.</w:t>
      </w:r>
    </w:p>
    <w:p w14:paraId="4FAE42CE" w14:textId="2B2542D2"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(11) Chase, T.; Rose, B. D.; McClintock, S. P.; </w:t>
      </w:r>
      <w:proofErr w:type="spellStart"/>
      <w:r w:rsidRPr="00A26B47">
        <w:rPr>
          <w:sz w:val="17"/>
          <w:szCs w:val="17"/>
          <w:lang w:val="en-US"/>
        </w:rPr>
        <w:t>Zakharov</w:t>
      </w:r>
      <w:proofErr w:type="spellEnd"/>
      <w:r w:rsidRPr="00A26B47">
        <w:rPr>
          <w:sz w:val="17"/>
          <w:szCs w:val="17"/>
          <w:lang w:val="en-US"/>
        </w:rPr>
        <w:t xml:space="preserve">, L. N.; Haley, M. M. </w:t>
      </w:r>
      <w:proofErr w:type="spellStart"/>
      <w:r w:rsidRPr="00A26B47">
        <w:rPr>
          <w:sz w:val="17"/>
          <w:szCs w:val="17"/>
          <w:lang w:val="en-US"/>
        </w:rPr>
        <w:t>Indeno</w:t>
      </w:r>
      <w:proofErr w:type="spellEnd"/>
      <w:r w:rsidRPr="00A26B47">
        <w:rPr>
          <w:sz w:val="17"/>
          <w:szCs w:val="17"/>
          <w:lang w:val="en-US"/>
        </w:rPr>
        <w:t>[1,2‐</w:t>
      </w:r>
      <w:proofErr w:type="gramStart"/>
      <w:r w:rsidRPr="00A26B47">
        <w:rPr>
          <w:i/>
          <w:iCs/>
          <w:sz w:val="17"/>
          <w:szCs w:val="17"/>
          <w:lang w:val="en-US"/>
        </w:rPr>
        <w:t>b</w:t>
      </w:r>
      <w:r w:rsidRPr="00A26B47">
        <w:rPr>
          <w:sz w:val="17"/>
          <w:szCs w:val="17"/>
          <w:lang w:val="en-US"/>
        </w:rPr>
        <w:t>]</w:t>
      </w:r>
      <w:r w:rsidR="00DC3B86" w:rsidRPr="00A26B47">
        <w:rPr>
          <w:sz w:val="17"/>
          <w:szCs w:val="17"/>
          <w:lang w:val="en-US"/>
        </w:rPr>
        <w:t>F</w:t>
      </w:r>
      <w:r w:rsidRPr="00A26B47">
        <w:rPr>
          <w:sz w:val="17"/>
          <w:szCs w:val="17"/>
          <w:lang w:val="en-US"/>
        </w:rPr>
        <w:t>luorenes</w:t>
      </w:r>
      <w:proofErr w:type="gramEnd"/>
      <w:r w:rsidRPr="00A26B47">
        <w:rPr>
          <w:sz w:val="17"/>
          <w:szCs w:val="17"/>
          <w:lang w:val="en-US"/>
        </w:rPr>
        <w:t xml:space="preserve">: Fully Conjugated Antiaromatic Analogues of Acenes. </w:t>
      </w:r>
      <w:r w:rsidRPr="00A26B47">
        <w:rPr>
          <w:i/>
          <w:iCs/>
          <w:sz w:val="17"/>
          <w:szCs w:val="17"/>
          <w:lang w:val="en-US"/>
        </w:rPr>
        <w:t xml:space="preserve">Angew. Chem. Int. Ed. </w:t>
      </w:r>
      <w:r w:rsidRPr="00A26B47">
        <w:rPr>
          <w:b/>
          <w:bCs/>
          <w:sz w:val="17"/>
          <w:szCs w:val="17"/>
          <w:lang w:val="en-US"/>
        </w:rPr>
        <w:t>2011</w:t>
      </w:r>
      <w:r w:rsidRPr="00A26B47">
        <w:rPr>
          <w:sz w:val="17"/>
          <w:szCs w:val="17"/>
          <w:lang w:val="en-US"/>
        </w:rPr>
        <w:t xml:space="preserve">, </w:t>
      </w:r>
      <w:r w:rsidRPr="00A26B47">
        <w:rPr>
          <w:i/>
          <w:iCs/>
          <w:sz w:val="17"/>
          <w:szCs w:val="17"/>
          <w:lang w:val="en-US"/>
        </w:rPr>
        <w:t>50</w:t>
      </w:r>
      <w:r w:rsidRPr="00A26B47">
        <w:rPr>
          <w:sz w:val="17"/>
          <w:szCs w:val="17"/>
          <w:lang w:val="en-US"/>
        </w:rPr>
        <w:t>, 1127–1130.</w:t>
      </w:r>
    </w:p>
    <w:p w14:paraId="6B45A6FC"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(12) </w:t>
      </w:r>
      <w:proofErr w:type="spellStart"/>
      <w:r w:rsidRPr="00A26B47">
        <w:rPr>
          <w:sz w:val="17"/>
          <w:szCs w:val="17"/>
          <w:lang w:val="en-US"/>
        </w:rPr>
        <w:t>Majzik</w:t>
      </w:r>
      <w:proofErr w:type="spellEnd"/>
      <w:r w:rsidRPr="00A26B47">
        <w:rPr>
          <w:sz w:val="17"/>
          <w:szCs w:val="17"/>
          <w:lang w:val="en-US"/>
        </w:rPr>
        <w:t xml:space="preserve">, Z.; </w:t>
      </w:r>
      <w:proofErr w:type="spellStart"/>
      <w:r w:rsidRPr="00A26B47">
        <w:rPr>
          <w:sz w:val="17"/>
          <w:szCs w:val="17"/>
          <w:lang w:val="en-US"/>
        </w:rPr>
        <w:t>Pavliček</w:t>
      </w:r>
      <w:proofErr w:type="spellEnd"/>
      <w:r w:rsidRPr="00A26B47">
        <w:rPr>
          <w:sz w:val="17"/>
          <w:szCs w:val="17"/>
          <w:lang w:val="en-US"/>
        </w:rPr>
        <w:t xml:space="preserve">, N.; Vilas-Varela, M.; Pérez, D.; Moll, N.; </w:t>
      </w:r>
      <w:proofErr w:type="spellStart"/>
      <w:r w:rsidRPr="00A26B47">
        <w:rPr>
          <w:sz w:val="17"/>
          <w:szCs w:val="17"/>
          <w:lang w:val="en-US"/>
        </w:rPr>
        <w:t>Guitián</w:t>
      </w:r>
      <w:proofErr w:type="spellEnd"/>
      <w:r w:rsidRPr="00A26B47">
        <w:rPr>
          <w:sz w:val="17"/>
          <w:szCs w:val="17"/>
          <w:lang w:val="en-US"/>
        </w:rPr>
        <w:t xml:space="preserve">, E.; Meyer, G.; Peña, D.; Gross, L. Studying an Antiaromatic Polycyclic Hydrocarbon Adsorbed on Different Surfaces. </w:t>
      </w:r>
      <w:r w:rsidRPr="00A26B47">
        <w:rPr>
          <w:i/>
          <w:iCs/>
          <w:sz w:val="17"/>
          <w:szCs w:val="17"/>
          <w:lang w:val="en-US"/>
        </w:rPr>
        <w:t xml:space="preserve">Nature Commun. </w:t>
      </w:r>
      <w:r w:rsidRPr="00A26B47">
        <w:rPr>
          <w:b/>
          <w:bCs/>
          <w:sz w:val="17"/>
          <w:szCs w:val="17"/>
          <w:lang w:val="en-US"/>
        </w:rPr>
        <w:t>2018</w:t>
      </w:r>
      <w:r w:rsidRPr="00A26B47">
        <w:rPr>
          <w:sz w:val="17"/>
          <w:szCs w:val="17"/>
          <w:lang w:val="en-US"/>
        </w:rPr>
        <w:t>, 9, 1198.</w:t>
      </w:r>
    </w:p>
    <w:p w14:paraId="6A23FCB1" w14:textId="5AD65AE8"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(13) Shimizu, A., </w:t>
      </w:r>
      <w:proofErr w:type="spellStart"/>
      <w:r w:rsidRPr="00A26B47">
        <w:rPr>
          <w:sz w:val="17"/>
          <w:szCs w:val="17"/>
          <w:lang w:val="en-US"/>
        </w:rPr>
        <w:t>Tobe</w:t>
      </w:r>
      <w:proofErr w:type="spellEnd"/>
      <w:r w:rsidRPr="00A26B47">
        <w:rPr>
          <w:sz w:val="17"/>
          <w:szCs w:val="17"/>
          <w:lang w:val="en-US"/>
        </w:rPr>
        <w:t xml:space="preserve">, Y. </w:t>
      </w:r>
      <w:proofErr w:type="spellStart"/>
      <w:r w:rsidRPr="00A26B47">
        <w:rPr>
          <w:sz w:val="17"/>
          <w:szCs w:val="17"/>
          <w:lang w:val="en-US"/>
        </w:rPr>
        <w:t>Indeno</w:t>
      </w:r>
      <w:proofErr w:type="spellEnd"/>
      <w:r w:rsidRPr="00A26B47">
        <w:rPr>
          <w:sz w:val="17"/>
          <w:szCs w:val="17"/>
          <w:lang w:val="en-US"/>
        </w:rPr>
        <w:t>[2,1‐</w:t>
      </w:r>
      <w:proofErr w:type="gramStart"/>
      <w:r w:rsidRPr="00A26B47">
        <w:rPr>
          <w:i/>
          <w:iCs/>
          <w:sz w:val="17"/>
          <w:szCs w:val="17"/>
          <w:lang w:val="en-US"/>
        </w:rPr>
        <w:t>a</w:t>
      </w:r>
      <w:r w:rsidRPr="00A26B47">
        <w:rPr>
          <w:sz w:val="17"/>
          <w:szCs w:val="17"/>
          <w:lang w:val="en-US"/>
        </w:rPr>
        <w:t>]</w:t>
      </w:r>
      <w:r w:rsidR="00DC3B86" w:rsidRPr="00A26B47">
        <w:rPr>
          <w:sz w:val="17"/>
          <w:szCs w:val="17"/>
          <w:lang w:val="en-US"/>
        </w:rPr>
        <w:t>F</w:t>
      </w:r>
      <w:r w:rsidRPr="00A26B47">
        <w:rPr>
          <w:sz w:val="17"/>
          <w:szCs w:val="17"/>
          <w:lang w:val="en-US"/>
        </w:rPr>
        <w:t>luorene</w:t>
      </w:r>
      <w:proofErr w:type="gramEnd"/>
      <w:r w:rsidRPr="00A26B47">
        <w:rPr>
          <w:sz w:val="17"/>
          <w:szCs w:val="17"/>
          <w:lang w:val="en-US"/>
        </w:rPr>
        <w:t xml:space="preserve">: An Air‐Stable </w:t>
      </w:r>
      <w:r w:rsidR="00DC3B86" w:rsidRPr="00A26B47">
        <w:rPr>
          <w:i/>
          <w:iCs/>
          <w:sz w:val="17"/>
          <w:szCs w:val="17"/>
          <w:lang w:val="en-US"/>
        </w:rPr>
        <w:t>O</w:t>
      </w:r>
      <w:r w:rsidRPr="00A26B47">
        <w:rPr>
          <w:i/>
          <w:iCs/>
          <w:sz w:val="17"/>
          <w:szCs w:val="17"/>
          <w:lang w:val="en-US"/>
        </w:rPr>
        <w:t>rtho</w:t>
      </w:r>
      <w:r w:rsidRPr="00A26B47">
        <w:rPr>
          <w:sz w:val="17"/>
          <w:szCs w:val="17"/>
          <w:lang w:val="en-US"/>
        </w:rPr>
        <w:t>‐</w:t>
      </w:r>
      <w:proofErr w:type="spellStart"/>
      <w:r w:rsidRPr="00A26B47">
        <w:rPr>
          <w:sz w:val="17"/>
          <w:szCs w:val="17"/>
          <w:lang w:val="en-US"/>
        </w:rPr>
        <w:t>Quinodimethane</w:t>
      </w:r>
      <w:proofErr w:type="spellEnd"/>
      <w:r w:rsidRPr="00A26B47">
        <w:rPr>
          <w:sz w:val="17"/>
          <w:szCs w:val="17"/>
          <w:lang w:val="en-US"/>
        </w:rPr>
        <w:t xml:space="preserve"> Derivative. </w:t>
      </w:r>
      <w:r w:rsidRPr="00A26B47">
        <w:rPr>
          <w:i/>
          <w:iCs/>
          <w:sz w:val="17"/>
          <w:szCs w:val="17"/>
          <w:lang w:val="en-US"/>
        </w:rPr>
        <w:t>Angew. Chem. Int. Ed.</w:t>
      </w:r>
      <w:r w:rsidRPr="00A26B47">
        <w:rPr>
          <w:sz w:val="17"/>
          <w:szCs w:val="17"/>
          <w:lang w:val="en-US"/>
        </w:rPr>
        <w:t xml:space="preserve"> </w:t>
      </w:r>
      <w:r w:rsidRPr="00A26B47">
        <w:rPr>
          <w:b/>
          <w:bCs/>
          <w:sz w:val="17"/>
          <w:szCs w:val="17"/>
          <w:lang w:val="en-US"/>
        </w:rPr>
        <w:t>2011</w:t>
      </w:r>
      <w:r w:rsidRPr="00A26B47">
        <w:rPr>
          <w:sz w:val="17"/>
          <w:szCs w:val="17"/>
          <w:lang w:val="en-US"/>
        </w:rPr>
        <w:t xml:space="preserve">, </w:t>
      </w:r>
      <w:r w:rsidRPr="00A26B47">
        <w:rPr>
          <w:i/>
          <w:iCs/>
          <w:sz w:val="17"/>
          <w:szCs w:val="17"/>
          <w:lang w:val="en-US"/>
        </w:rPr>
        <w:t>50</w:t>
      </w:r>
      <w:r w:rsidRPr="00A26B47">
        <w:rPr>
          <w:sz w:val="17"/>
          <w:szCs w:val="17"/>
          <w:lang w:val="en-US"/>
        </w:rPr>
        <w:t>, 6906–6910.</w:t>
      </w:r>
    </w:p>
    <w:p w14:paraId="01A208EB" w14:textId="3E44877D"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(14) Miyoshi, H.; </w:t>
      </w:r>
      <w:proofErr w:type="spellStart"/>
      <w:r w:rsidRPr="00A26B47">
        <w:rPr>
          <w:sz w:val="17"/>
          <w:szCs w:val="17"/>
          <w:lang w:val="en-US"/>
        </w:rPr>
        <w:t>Nobusue</w:t>
      </w:r>
      <w:proofErr w:type="spellEnd"/>
      <w:r w:rsidRPr="00A26B47">
        <w:rPr>
          <w:sz w:val="17"/>
          <w:szCs w:val="17"/>
          <w:lang w:val="en-US"/>
        </w:rPr>
        <w:t xml:space="preserve">, S.; Shimizu, A.; </w:t>
      </w:r>
      <w:proofErr w:type="spellStart"/>
      <w:r w:rsidRPr="00A26B47">
        <w:rPr>
          <w:sz w:val="17"/>
          <w:szCs w:val="17"/>
          <w:lang w:val="en-US"/>
        </w:rPr>
        <w:t>Hisaki</w:t>
      </w:r>
      <w:proofErr w:type="spellEnd"/>
      <w:r w:rsidRPr="00A26B47">
        <w:rPr>
          <w:sz w:val="17"/>
          <w:szCs w:val="17"/>
          <w:lang w:val="en-US"/>
        </w:rPr>
        <w:t xml:space="preserve">, I.; Miyata, M.; </w:t>
      </w:r>
      <w:proofErr w:type="spellStart"/>
      <w:r w:rsidRPr="00A26B47">
        <w:rPr>
          <w:sz w:val="17"/>
          <w:szCs w:val="17"/>
          <w:lang w:val="en-US"/>
        </w:rPr>
        <w:t>Tobe</w:t>
      </w:r>
      <w:proofErr w:type="spellEnd"/>
      <w:r w:rsidRPr="00A26B47">
        <w:rPr>
          <w:sz w:val="17"/>
          <w:szCs w:val="17"/>
          <w:lang w:val="en-US"/>
        </w:rPr>
        <w:t>, Y. Benz[</w:t>
      </w:r>
      <w:r w:rsidRPr="00A26B47">
        <w:rPr>
          <w:i/>
          <w:iCs/>
          <w:sz w:val="17"/>
          <w:szCs w:val="17"/>
          <w:lang w:val="en-US"/>
        </w:rPr>
        <w:t>c</w:t>
      </w:r>
      <w:r w:rsidRPr="00A26B47">
        <w:rPr>
          <w:sz w:val="17"/>
          <w:szCs w:val="17"/>
          <w:lang w:val="en-US"/>
        </w:rPr>
        <w:t>]</w:t>
      </w:r>
      <w:proofErr w:type="spellStart"/>
      <w:r w:rsidRPr="00A26B47">
        <w:rPr>
          <w:sz w:val="17"/>
          <w:szCs w:val="17"/>
          <w:lang w:val="en-US"/>
        </w:rPr>
        <w:t>indeno</w:t>
      </w:r>
      <w:proofErr w:type="spellEnd"/>
      <w:r w:rsidRPr="00A26B47">
        <w:rPr>
          <w:sz w:val="17"/>
          <w:szCs w:val="17"/>
          <w:lang w:val="en-US"/>
        </w:rPr>
        <w:t>[2,1-</w:t>
      </w:r>
      <w:proofErr w:type="gramStart"/>
      <w:r w:rsidRPr="00A26B47">
        <w:rPr>
          <w:i/>
          <w:iCs/>
          <w:sz w:val="17"/>
          <w:szCs w:val="17"/>
          <w:lang w:val="en-US"/>
        </w:rPr>
        <w:t>a</w:t>
      </w:r>
      <w:r w:rsidRPr="00A26B47">
        <w:rPr>
          <w:sz w:val="17"/>
          <w:szCs w:val="17"/>
          <w:lang w:val="en-US"/>
        </w:rPr>
        <w:t>]</w:t>
      </w:r>
      <w:r w:rsidR="00DC3B86" w:rsidRPr="00A26B47">
        <w:rPr>
          <w:sz w:val="17"/>
          <w:szCs w:val="17"/>
          <w:lang w:val="en-US"/>
        </w:rPr>
        <w:t>F</w:t>
      </w:r>
      <w:r w:rsidRPr="00A26B47">
        <w:rPr>
          <w:sz w:val="17"/>
          <w:szCs w:val="17"/>
          <w:lang w:val="en-US"/>
        </w:rPr>
        <w:t>luorene</w:t>
      </w:r>
      <w:proofErr w:type="gramEnd"/>
      <w:r w:rsidRPr="00A26B47">
        <w:rPr>
          <w:sz w:val="17"/>
          <w:szCs w:val="17"/>
          <w:lang w:val="en-US"/>
        </w:rPr>
        <w:t xml:space="preserve">: </w:t>
      </w:r>
      <w:r w:rsidR="00DC3B86" w:rsidRPr="00A26B47">
        <w:rPr>
          <w:sz w:val="17"/>
          <w:szCs w:val="17"/>
          <w:lang w:val="en-US"/>
        </w:rPr>
        <w:t>A</w:t>
      </w:r>
      <w:r w:rsidRPr="00A26B47">
        <w:rPr>
          <w:sz w:val="17"/>
          <w:szCs w:val="17"/>
          <w:lang w:val="en-US"/>
        </w:rPr>
        <w:t xml:space="preserve"> 2,3-Naphthoquinodimethane Incorporated into a </w:t>
      </w:r>
      <w:proofErr w:type="spellStart"/>
      <w:r w:rsidRPr="00A26B47">
        <w:rPr>
          <w:sz w:val="17"/>
          <w:szCs w:val="17"/>
          <w:lang w:val="en-US"/>
        </w:rPr>
        <w:t>Indenofluorene</w:t>
      </w:r>
      <w:proofErr w:type="spellEnd"/>
      <w:r w:rsidRPr="00A26B47">
        <w:rPr>
          <w:sz w:val="17"/>
          <w:szCs w:val="17"/>
          <w:lang w:val="en-US"/>
        </w:rPr>
        <w:t xml:space="preserve"> Frame. </w:t>
      </w:r>
      <w:r w:rsidRPr="00A26B47">
        <w:rPr>
          <w:i/>
          <w:iCs/>
          <w:sz w:val="17"/>
          <w:szCs w:val="17"/>
          <w:lang w:val="en-US"/>
        </w:rPr>
        <w:t xml:space="preserve">Chem. Sci. </w:t>
      </w:r>
      <w:r w:rsidRPr="00A26B47">
        <w:rPr>
          <w:b/>
          <w:bCs/>
          <w:sz w:val="17"/>
          <w:szCs w:val="17"/>
          <w:lang w:val="en-US"/>
        </w:rPr>
        <w:t>2014</w:t>
      </w:r>
      <w:r w:rsidRPr="00A26B47">
        <w:rPr>
          <w:sz w:val="17"/>
          <w:szCs w:val="17"/>
          <w:lang w:val="en-US"/>
        </w:rPr>
        <w:t xml:space="preserve">, </w:t>
      </w:r>
      <w:r w:rsidRPr="00A26B47">
        <w:rPr>
          <w:i/>
          <w:iCs/>
          <w:sz w:val="17"/>
          <w:szCs w:val="17"/>
          <w:lang w:val="en-US"/>
        </w:rPr>
        <w:t>5</w:t>
      </w:r>
      <w:r w:rsidRPr="00A26B47">
        <w:rPr>
          <w:sz w:val="17"/>
          <w:szCs w:val="17"/>
          <w:lang w:val="en-US"/>
        </w:rPr>
        <w:t>, 163–168.</w:t>
      </w:r>
    </w:p>
    <w:p w14:paraId="403CC117" w14:textId="313685C9"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(15) Shimizu, A.; </w:t>
      </w:r>
      <w:proofErr w:type="spellStart"/>
      <w:r w:rsidRPr="00A26B47">
        <w:rPr>
          <w:sz w:val="17"/>
          <w:szCs w:val="17"/>
          <w:lang w:val="en-US"/>
        </w:rPr>
        <w:t>Nobusue</w:t>
      </w:r>
      <w:proofErr w:type="spellEnd"/>
      <w:r w:rsidRPr="00A26B47">
        <w:rPr>
          <w:sz w:val="17"/>
          <w:szCs w:val="17"/>
          <w:lang w:val="en-US"/>
        </w:rPr>
        <w:t xml:space="preserve">, S.; Miyoshi, H.; </w:t>
      </w:r>
      <w:proofErr w:type="spellStart"/>
      <w:r w:rsidRPr="00A26B47">
        <w:rPr>
          <w:sz w:val="17"/>
          <w:szCs w:val="17"/>
          <w:lang w:val="en-US"/>
        </w:rPr>
        <w:t>Tobe</w:t>
      </w:r>
      <w:proofErr w:type="spellEnd"/>
      <w:r w:rsidRPr="00A26B47">
        <w:rPr>
          <w:sz w:val="17"/>
          <w:szCs w:val="17"/>
          <w:lang w:val="en-US"/>
        </w:rPr>
        <w:t xml:space="preserve">, Y. </w:t>
      </w:r>
      <w:proofErr w:type="spellStart"/>
      <w:r w:rsidRPr="00A26B47">
        <w:rPr>
          <w:sz w:val="17"/>
          <w:szCs w:val="17"/>
          <w:lang w:val="en-US"/>
        </w:rPr>
        <w:t>Indenofluorene</w:t>
      </w:r>
      <w:proofErr w:type="spellEnd"/>
      <w:r w:rsidRPr="00A26B47">
        <w:rPr>
          <w:sz w:val="17"/>
          <w:szCs w:val="17"/>
          <w:lang w:val="en-US"/>
        </w:rPr>
        <w:t xml:space="preserve"> Congeners: </w:t>
      </w:r>
      <w:proofErr w:type="spellStart"/>
      <w:r w:rsidRPr="00A26B47">
        <w:rPr>
          <w:sz w:val="17"/>
          <w:szCs w:val="17"/>
          <w:lang w:val="en-US"/>
        </w:rPr>
        <w:t>Biradicaloids</w:t>
      </w:r>
      <w:proofErr w:type="spellEnd"/>
      <w:r w:rsidRPr="00A26B47">
        <w:rPr>
          <w:sz w:val="17"/>
          <w:szCs w:val="17"/>
          <w:lang w:val="en-US"/>
        </w:rPr>
        <w:t xml:space="preserve"> and Beyond. </w:t>
      </w:r>
      <w:r w:rsidRPr="00A26B47">
        <w:rPr>
          <w:i/>
          <w:iCs/>
          <w:sz w:val="17"/>
          <w:szCs w:val="17"/>
          <w:lang w:val="en-US"/>
        </w:rPr>
        <w:t xml:space="preserve">Pure Appl. Chem. </w:t>
      </w:r>
      <w:r w:rsidRPr="00A26B47">
        <w:rPr>
          <w:b/>
          <w:bCs/>
          <w:sz w:val="17"/>
          <w:szCs w:val="17"/>
          <w:lang w:val="en-US"/>
        </w:rPr>
        <w:t>2014</w:t>
      </w:r>
      <w:r w:rsidRPr="00A26B47">
        <w:rPr>
          <w:sz w:val="17"/>
          <w:szCs w:val="17"/>
          <w:lang w:val="en-US"/>
        </w:rPr>
        <w:t xml:space="preserve">, </w:t>
      </w:r>
      <w:r w:rsidRPr="00A26B47">
        <w:rPr>
          <w:i/>
          <w:iCs/>
          <w:sz w:val="17"/>
          <w:szCs w:val="17"/>
          <w:lang w:val="en-US"/>
        </w:rPr>
        <w:t>86</w:t>
      </w:r>
      <w:r w:rsidRPr="00A26B47">
        <w:rPr>
          <w:sz w:val="17"/>
          <w:szCs w:val="17"/>
          <w:lang w:val="en-US"/>
        </w:rPr>
        <w:t xml:space="preserve">, 517–528. </w:t>
      </w:r>
    </w:p>
    <w:p w14:paraId="75C85F27"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(16) Fukuda, K.; </w:t>
      </w:r>
      <w:proofErr w:type="spellStart"/>
      <w:r w:rsidRPr="00A26B47">
        <w:rPr>
          <w:sz w:val="17"/>
          <w:szCs w:val="17"/>
          <w:lang w:val="en-US"/>
        </w:rPr>
        <w:t>Nagami</w:t>
      </w:r>
      <w:proofErr w:type="spellEnd"/>
      <w:r w:rsidRPr="00A26B47">
        <w:rPr>
          <w:sz w:val="17"/>
          <w:szCs w:val="17"/>
          <w:lang w:val="en-US"/>
        </w:rPr>
        <w:t xml:space="preserve">, T.; </w:t>
      </w:r>
      <w:proofErr w:type="spellStart"/>
      <w:r w:rsidRPr="00A26B47">
        <w:rPr>
          <w:sz w:val="17"/>
          <w:szCs w:val="17"/>
          <w:lang w:val="en-US"/>
        </w:rPr>
        <w:t>Fujiyoshi</w:t>
      </w:r>
      <w:proofErr w:type="spellEnd"/>
      <w:r w:rsidRPr="00A26B47">
        <w:rPr>
          <w:sz w:val="17"/>
          <w:szCs w:val="17"/>
          <w:lang w:val="en-US"/>
        </w:rPr>
        <w:t xml:space="preserve">, J.-Y.; Nakano, M. Interplay between Open-Shell Character, Aromaticity and Second </w:t>
      </w:r>
      <w:proofErr w:type="spellStart"/>
      <w:r w:rsidRPr="00A26B47">
        <w:rPr>
          <w:sz w:val="17"/>
          <w:szCs w:val="17"/>
          <w:lang w:val="en-US"/>
        </w:rPr>
        <w:t>Hyerpolarizabilities</w:t>
      </w:r>
      <w:proofErr w:type="spellEnd"/>
      <w:r w:rsidRPr="00A26B47">
        <w:rPr>
          <w:sz w:val="17"/>
          <w:szCs w:val="17"/>
          <w:lang w:val="en-US"/>
        </w:rPr>
        <w:t xml:space="preserve"> in </w:t>
      </w:r>
      <w:proofErr w:type="spellStart"/>
      <w:r w:rsidRPr="00A26B47">
        <w:rPr>
          <w:sz w:val="17"/>
          <w:szCs w:val="17"/>
          <w:lang w:val="en-US"/>
        </w:rPr>
        <w:t>Indenofluorenes</w:t>
      </w:r>
      <w:proofErr w:type="spellEnd"/>
      <w:r w:rsidRPr="00A26B47">
        <w:rPr>
          <w:i/>
          <w:iCs/>
          <w:sz w:val="17"/>
          <w:szCs w:val="17"/>
          <w:lang w:val="en-US"/>
        </w:rPr>
        <w:t>. J. Phys. Chem. A</w:t>
      </w:r>
      <w:r w:rsidRPr="00A26B47">
        <w:rPr>
          <w:sz w:val="17"/>
          <w:szCs w:val="17"/>
          <w:lang w:val="en-US"/>
        </w:rPr>
        <w:t xml:space="preserve"> </w:t>
      </w:r>
      <w:r w:rsidRPr="00A26B47">
        <w:rPr>
          <w:b/>
          <w:bCs/>
          <w:sz w:val="17"/>
          <w:szCs w:val="17"/>
          <w:lang w:val="en-US"/>
        </w:rPr>
        <w:t>2015</w:t>
      </w:r>
      <w:r w:rsidRPr="00A26B47">
        <w:rPr>
          <w:sz w:val="17"/>
          <w:szCs w:val="17"/>
          <w:lang w:val="en-US"/>
        </w:rPr>
        <w:t xml:space="preserve">, </w:t>
      </w:r>
      <w:r w:rsidRPr="00A26B47">
        <w:rPr>
          <w:i/>
          <w:iCs/>
          <w:sz w:val="17"/>
          <w:szCs w:val="17"/>
          <w:lang w:val="en-US"/>
        </w:rPr>
        <w:t>117</w:t>
      </w:r>
      <w:r w:rsidRPr="00A26B47">
        <w:rPr>
          <w:sz w:val="17"/>
          <w:szCs w:val="17"/>
          <w:lang w:val="en-US"/>
        </w:rPr>
        <w:t>, 10620–10627.</w:t>
      </w:r>
    </w:p>
    <w:p w14:paraId="22F751A2"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(17) Frederickson, C.D.; Rose, B.D.; Haley, M.M. Explorations of the </w:t>
      </w:r>
      <w:proofErr w:type="spellStart"/>
      <w:r w:rsidRPr="00A26B47">
        <w:rPr>
          <w:sz w:val="17"/>
          <w:szCs w:val="17"/>
          <w:lang w:val="en-US"/>
        </w:rPr>
        <w:t>Indenofluorenes</w:t>
      </w:r>
      <w:proofErr w:type="spellEnd"/>
      <w:r w:rsidRPr="00A26B47">
        <w:rPr>
          <w:sz w:val="17"/>
          <w:szCs w:val="17"/>
          <w:lang w:val="en-US"/>
        </w:rPr>
        <w:t xml:space="preserve"> and Expanded Quinoidal Analogues. </w:t>
      </w:r>
      <w:r w:rsidRPr="00A26B47">
        <w:rPr>
          <w:i/>
          <w:iCs/>
          <w:sz w:val="17"/>
          <w:szCs w:val="17"/>
          <w:lang w:val="en-US"/>
        </w:rPr>
        <w:t>Acc. Chem. Res.</w:t>
      </w:r>
      <w:r w:rsidRPr="00A26B47">
        <w:rPr>
          <w:sz w:val="17"/>
          <w:szCs w:val="17"/>
          <w:lang w:val="en-US"/>
        </w:rPr>
        <w:t xml:space="preserve"> </w:t>
      </w:r>
      <w:r w:rsidRPr="00A26B47">
        <w:rPr>
          <w:b/>
          <w:bCs/>
          <w:sz w:val="17"/>
          <w:szCs w:val="17"/>
          <w:lang w:val="en-US"/>
        </w:rPr>
        <w:t>2017</w:t>
      </w:r>
      <w:r w:rsidRPr="00A26B47">
        <w:rPr>
          <w:sz w:val="17"/>
          <w:szCs w:val="17"/>
          <w:lang w:val="en-US"/>
        </w:rPr>
        <w:t xml:space="preserve">, </w:t>
      </w:r>
      <w:r w:rsidRPr="00A26B47">
        <w:rPr>
          <w:i/>
          <w:iCs/>
          <w:sz w:val="17"/>
          <w:szCs w:val="17"/>
          <w:lang w:val="en-US"/>
        </w:rPr>
        <w:t>50</w:t>
      </w:r>
      <w:r w:rsidRPr="00A26B47">
        <w:rPr>
          <w:sz w:val="17"/>
          <w:szCs w:val="17"/>
          <w:lang w:val="en-US"/>
        </w:rPr>
        <w:t>, 977−987.</w:t>
      </w:r>
    </w:p>
    <w:p w14:paraId="05036E13"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(18) Frederickson, C.D.; </w:t>
      </w:r>
      <w:proofErr w:type="spellStart"/>
      <w:r w:rsidRPr="00A26B47">
        <w:rPr>
          <w:sz w:val="17"/>
          <w:szCs w:val="17"/>
          <w:lang w:val="en-US"/>
        </w:rPr>
        <w:t>Zakharov</w:t>
      </w:r>
      <w:proofErr w:type="spellEnd"/>
      <w:r w:rsidRPr="00A26B47">
        <w:rPr>
          <w:sz w:val="17"/>
          <w:szCs w:val="17"/>
          <w:lang w:val="en-US"/>
        </w:rPr>
        <w:t xml:space="preserve">, L.N.; Haley, M. M. Modulating </w:t>
      </w:r>
      <w:proofErr w:type="spellStart"/>
      <w:r w:rsidRPr="00A26B47">
        <w:rPr>
          <w:sz w:val="17"/>
          <w:szCs w:val="17"/>
          <w:lang w:val="en-US"/>
        </w:rPr>
        <w:t>Paratropicity</w:t>
      </w:r>
      <w:proofErr w:type="spellEnd"/>
      <w:r w:rsidRPr="00A26B47">
        <w:rPr>
          <w:sz w:val="17"/>
          <w:szCs w:val="17"/>
          <w:lang w:val="en-US"/>
        </w:rPr>
        <w:t xml:space="preserve"> Strength in </w:t>
      </w:r>
      <w:proofErr w:type="spellStart"/>
      <w:r w:rsidRPr="00A26B47">
        <w:rPr>
          <w:sz w:val="17"/>
          <w:szCs w:val="17"/>
          <w:lang w:val="en-US"/>
        </w:rPr>
        <w:t>Diareno</w:t>
      </w:r>
      <w:proofErr w:type="spellEnd"/>
      <w:r w:rsidRPr="00A26B47">
        <w:rPr>
          <w:sz w:val="17"/>
          <w:szCs w:val="17"/>
          <w:lang w:val="en-US"/>
        </w:rPr>
        <w:t xml:space="preserve">-Fused </w:t>
      </w:r>
      <w:proofErr w:type="spellStart"/>
      <w:r w:rsidRPr="00A26B47">
        <w:rPr>
          <w:sz w:val="17"/>
          <w:szCs w:val="17"/>
          <w:lang w:val="en-US"/>
        </w:rPr>
        <w:t>Antiaromatics</w:t>
      </w:r>
      <w:proofErr w:type="spellEnd"/>
      <w:r w:rsidRPr="00A26B47">
        <w:rPr>
          <w:sz w:val="17"/>
          <w:szCs w:val="17"/>
          <w:lang w:val="en-US"/>
        </w:rPr>
        <w:t xml:space="preserve">. </w:t>
      </w:r>
      <w:r w:rsidRPr="00A26B47">
        <w:rPr>
          <w:i/>
          <w:iCs/>
          <w:sz w:val="17"/>
          <w:szCs w:val="17"/>
          <w:lang w:val="en-US"/>
        </w:rPr>
        <w:t>J. Am. Chem. Soc.</w:t>
      </w:r>
      <w:r w:rsidRPr="00A26B47">
        <w:rPr>
          <w:sz w:val="17"/>
          <w:szCs w:val="17"/>
          <w:lang w:val="en-US"/>
        </w:rPr>
        <w:t xml:space="preserve"> </w:t>
      </w:r>
      <w:r w:rsidRPr="00A26B47">
        <w:rPr>
          <w:b/>
          <w:bCs/>
          <w:sz w:val="17"/>
          <w:szCs w:val="17"/>
          <w:lang w:val="en-US"/>
        </w:rPr>
        <w:t>2016</w:t>
      </w:r>
      <w:r w:rsidRPr="00A26B47">
        <w:rPr>
          <w:sz w:val="17"/>
          <w:szCs w:val="17"/>
          <w:lang w:val="en-US"/>
        </w:rPr>
        <w:t xml:space="preserve">, </w:t>
      </w:r>
      <w:r w:rsidRPr="00A26B47">
        <w:rPr>
          <w:i/>
          <w:iCs/>
          <w:sz w:val="17"/>
          <w:szCs w:val="17"/>
          <w:lang w:val="en-US"/>
        </w:rPr>
        <w:t>138</w:t>
      </w:r>
      <w:r w:rsidRPr="00A26B47">
        <w:rPr>
          <w:sz w:val="17"/>
          <w:szCs w:val="17"/>
          <w:lang w:val="en-US"/>
        </w:rPr>
        <w:t>, 16827−16838.</w:t>
      </w:r>
    </w:p>
    <w:p w14:paraId="6FA2878C" w14:textId="5D9DA122"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(19) Frederickson, C.K.; Barker, J.E.; Dressler, J.J.; Zhou, Z.; Hanks, E.R.; Bard, J.P.; </w:t>
      </w:r>
      <w:proofErr w:type="spellStart"/>
      <w:r w:rsidRPr="00A26B47">
        <w:rPr>
          <w:sz w:val="17"/>
          <w:szCs w:val="17"/>
          <w:lang w:val="en-US"/>
        </w:rPr>
        <w:t>Zakharov</w:t>
      </w:r>
      <w:proofErr w:type="spellEnd"/>
      <w:r w:rsidRPr="00A26B47">
        <w:rPr>
          <w:sz w:val="17"/>
          <w:szCs w:val="17"/>
          <w:lang w:val="en-US"/>
        </w:rPr>
        <w:t xml:space="preserve">, L.N.; </w:t>
      </w:r>
      <w:proofErr w:type="spellStart"/>
      <w:r w:rsidRPr="00A26B47">
        <w:rPr>
          <w:sz w:val="17"/>
          <w:szCs w:val="17"/>
          <w:lang w:val="en-US"/>
        </w:rPr>
        <w:t>Petrukhina</w:t>
      </w:r>
      <w:proofErr w:type="spellEnd"/>
      <w:r w:rsidRPr="00A26B47">
        <w:rPr>
          <w:sz w:val="17"/>
          <w:szCs w:val="17"/>
          <w:lang w:val="en-US"/>
        </w:rPr>
        <w:t xml:space="preserve">, M.A.; Haley, M. M. Synthesis and Characterization of a Fluorescent </w:t>
      </w:r>
      <w:proofErr w:type="spellStart"/>
      <w:r w:rsidRPr="00A26B47">
        <w:rPr>
          <w:sz w:val="17"/>
          <w:szCs w:val="17"/>
          <w:lang w:val="en-US"/>
        </w:rPr>
        <w:t>Dianthraceno­</w:t>
      </w:r>
      <w:r w:rsidR="00B3034E" w:rsidRPr="00A26B47">
        <w:rPr>
          <w:sz w:val="17"/>
          <w:szCs w:val="17"/>
          <w:lang w:val="en-US"/>
        </w:rPr>
        <w:t>I</w:t>
      </w:r>
      <w:r w:rsidRPr="00A26B47">
        <w:rPr>
          <w:sz w:val="17"/>
          <w:szCs w:val="17"/>
          <w:lang w:val="en-US"/>
        </w:rPr>
        <w:t>ndacene</w:t>
      </w:r>
      <w:proofErr w:type="spellEnd"/>
      <w:r w:rsidRPr="00A26B47">
        <w:rPr>
          <w:sz w:val="17"/>
          <w:szCs w:val="17"/>
          <w:lang w:val="en-US"/>
        </w:rPr>
        <w:t xml:space="preserve">. </w:t>
      </w:r>
      <w:proofErr w:type="spellStart"/>
      <w:r w:rsidRPr="00A26B47">
        <w:rPr>
          <w:i/>
          <w:iCs/>
          <w:sz w:val="17"/>
          <w:szCs w:val="17"/>
          <w:lang w:val="en-US"/>
        </w:rPr>
        <w:t>Synlett</w:t>
      </w:r>
      <w:proofErr w:type="spellEnd"/>
      <w:r w:rsidRPr="00A26B47">
        <w:rPr>
          <w:sz w:val="17"/>
          <w:szCs w:val="17"/>
          <w:lang w:val="en-US"/>
        </w:rPr>
        <w:t xml:space="preserve"> </w:t>
      </w:r>
      <w:r w:rsidRPr="00A26B47">
        <w:rPr>
          <w:b/>
          <w:bCs/>
          <w:sz w:val="17"/>
          <w:szCs w:val="17"/>
          <w:lang w:val="en-US"/>
        </w:rPr>
        <w:t>2018</w:t>
      </w:r>
      <w:r w:rsidRPr="00A26B47">
        <w:rPr>
          <w:sz w:val="17"/>
          <w:szCs w:val="17"/>
          <w:lang w:val="en-US"/>
        </w:rPr>
        <w:t xml:space="preserve">, </w:t>
      </w:r>
      <w:r w:rsidRPr="00A26B47">
        <w:rPr>
          <w:i/>
          <w:iCs/>
          <w:sz w:val="17"/>
          <w:szCs w:val="17"/>
          <w:lang w:val="en-US"/>
        </w:rPr>
        <w:t>29</w:t>
      </w:r>
      <w:r w:rsidRPr="00A26B47">
        <w:rPr>
          <w:sz w:val="17"/>
          <w:szCs w:val="17"/>
          <w:lang w:val="en-US"/>
        </w:rPr>
        <w:t>, 2562–2566.</w:t>
      </w:r>
    </w:p>
    <w:p w14:paraId="4936EBFD"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(20) </w:t>
      </w:r>
      <w:r w:rsidRPr="00A26B47">
        <w:rPr>
          <w:sz w:val="17"/>
          <w:szCs w:val="17"/>
          <w:lang w:val="en-US"/>
        </w:rPr>
        <w:t xml:space="preserve">Di </w:t>
      </w:r>
      <w:proofErr w:type="spellStart"/>
      <w:r w:rsidRPr="00A26B47">
        <w:rPr>
          <w:sz w:val="17"/>
          <w:szCs w:val="17"/>
          <w:lang w:val="en-US"/>
        </w:rPr>
        <w:t>Giovannantonio</w:t>
      </w:r>
      <w:proofErr w:type="spellEnd"/>
      <w:r w:rsidRPr="00A26B47">
        <w:rPr>
          <w:sz w:val="17"/>
          <w:szCs w:val="17"/>
          <w:lang w:val="en-US"/>
        </w:rPr>
        <w:t xml:space="preserve">, M.; </w:t>
      </w:r>
      <w:proofErr w:type="spellStart"/>
      <w:r w:rsidRPr="00A26B47">
        <w:rPr>
          <w:sz w:val="17"/>
          <w:szCs w:val="17"/>
          <w:lang w:val="en-US"/>
        </w:rPr>
        <w:t>Urgel</w:t>
      </w:r>
      <w:proofErr w:type="spellEnd"/>
      <w:r w:rsidRPr="00A26B47">
        <w:rPr>
          <w:sz w:val="17"/>
          <w:szCs w:val="17"/>
          <w:lang w:val="en-US"/>
        </w:rPr>
        <w:t xml:space="preserve">, J.I.; </w:t>
      </w:r>
      <w:proofErr w:type="spellStart"/>
      <w:r w:rsidRPr="00A26B47">
        <w:rPr>
          <w:sz w:val="17"/>
          <w:szCs w:val="17"/>
          <w:lang w:val="en-US"/>
        </w:rPr>
        <w:t>Beser</w:t>
      </w:r>
      <w:proofErr w:type="spellEnd"/>
      <w:r w:rsidRPr="00A26B47">
        <w:rPr>
          <w:sz w:val="17"/>
          <w:szCs w:val="17"/>
          <w:lang w:val="en-US"/>
        </w:rPr>
        <w:t xml:space="preserve">, U.; </w:t>
      </w:r>
      <w:proofErr w:type="spellStart"/>
      <w:r w:rsidRPr="00A26B47">
        <w:rPr>
          <w:sz w:val="17"/>
          <w:szCs w:val="17"/>
          <w:lang w:val="en-US"/>
        </w:rPr>
        <w:t>Yakutovich</w:t>
      </w:r>
      <w:proofErr w:type="spellEnd"/>
      <w:r w:rsidRPr="00A26B47">
        <w:rPr>
          <w:sz w:val="17"/>
          <w:szCs w:val="17"/>
          <w:lang w:val="en-US"/>
        </w:rPr>
        <w:t xml:space="preserve">, A.V.; Wilhelm, J.; </w:t>
      </w:r>
      <w:proofErr w:type="spellStart"/>
      <w:r w:rsidRPr="00A26B47">
        <w:rPr>
          <w:sz w:val="17"/>
          <w:szCs w:val="17"/>
          <w:lang w:val="en-US"/>
        </w:rPr>
        <w:t>Pignedoli</w:t>
      </w:r>
      <w:proofErr w:type="spellEnd"/>
      <w:r w:rsidRPr="00A26B47">
        <w:rPr>
          <w:sz w:val="17"/>
          <w:szCs w:val="17"/>
          <w:lang w:val="en-US"/>
        </w:rPr>
        <w:t xml:space="preserve">, C.A.; </w:t>
      </w:r>
      <w:proofErr w:type="spellStart"/>
      <w:r w:rsidRPr="00A26B47">
        <w:rPr>
          <w:sz w:val="17"/>
          <w:szCs w:val="17"/>
          <w:lang w:val="en-US"/>
        </w:rPr>
        <w:t>Ruffieux</w:t>
      </w:r>
      <w:proofErr w:type="spellEnd"/>
      <w:r w:rsidRPr="00A26B47">
        <w:rPr>
          <w:sz w:val="17"/>
          <w:szCs w:val="17"/>
          <w:lang w:val="en-US"/>
        </w:rPr>
        <w:t xml:space="preserve">, P.; Narita, A.; </w:t>
      </w:r>
      <w:proofErr w:type="spellStart"/>
      <w:r w:rsidRPr="00A26B47">
        <w:rPr>
          <w:sz w:val="17"/>
          <w:szCs w:val="17"/>
          <w:lang w:val="en-US"/>
        </w:rPr>
        <w:t>Müllen</w:t>
      </w:r>
      <w:proofErr w:type="spellEnd"/>
      <w:r w:rsidRPr="00A26B47">
        <w:rPr>
          <w:sz w:val="17"/>
          <w:szCs w:val="17"/>
          <w:lang w:val="en-US"/>
        </w:rPr>
        <w:t xml:space="preserve">, K.; </w:t>
      </w:r>
      <w:proofErr w:type="spellStart"/>
      <w:r w:rsidRPr="00A26B47">
        <w:rPr>
          <w:sz w:val="17"/>
          <w:szCs w:val="17"/>
          <w:lang w:val="en-US"/>
        </w:rPr>
        <w:t>Fasel</w:t>
      </w:r>
      <w:proofErr w:type="spellEnd"/>
      <w:r w:rsidRPr="00A26B47">
        <w:rPr>
          <w:sz w:val="17"/>
          <w:szCs w:val="17"/>
          <w:lang w:val="en-US"/>
        </w:rPr>
        <w:t xml:space="preserve">, R. On-Surface Synthesis of </w:t>
      </w:r>
      <w:proofErr w:type="spellStart"/>
      <w:r w:rsidRPr="00A26B47">
        <w:rPr>
          <w:sz w:val="17"/>
          <w:szCs w:val="17"/>
          <w:lang w:val="en-US"/>
        </w:rPr>
        <w:t>Indenofluorene</w:t>
      </w:r>
      <w:proofErr w:type="spellEnd"/>
      <w:r w:rsidRPr="00A26B47">
        <w:rPr>
          <w:sz w:val="17"/>
          <w:szCs w:val="17"/>
          <w:lang w:val="en-US"/>
        </w:rPr>
        <w:t xml:space="preserve"> Polymers by Oxidative Five-Membered Ring Formation. </w:t>
      </w:r>
      <w:r w:rsidRPr="00A26B47">
        <w:rPr>
          <w:i/>
          <w:iCs/>
          <w:sz w:val="17"/>
          <w:szCs w:val="17"/>
          <w:lang w:val="en-US"/>
        </w:rPr>
        <w:t>J. Am. Chem. Soc.</w:t>
      </w:r>
      <w:r w:rsidRPr="00A26B47">
        <w:rPr>
          <w:sz w:val="17"/>
          <w:szCs w:val="17"/>
          <w:lang w:val="en-US"/>
        </w:rPr>
        <w:t xml:space="preserve"> </w:t>
      </w:r>
      <w:r w:rsidRPr="00A26B47">
        <w:rPr>
          <w:b/>
          <w:bCs/>
          <w:sz w:val="17"/>
          <w:szCs w:val="17"/>
          <w:lang w:val="en-US"/>
        </w:rPr>
        <w:t>2018</w:t>
      </w:r>
      <w:r w:rsidRPr="00A26B47">
        <w:rPr>
          <w:sz w:val="17"/>
          <w:szCs w:val="17"/>
          <w:lang w:val="en-US"/>
        </w:rPr>
        <w:t xml:space="preserve">, </w:t>
      </w:r>
      <w:r w:rsidRPr="00A26B47">
        <w:rPr>
          <w:i/>
          <w:iCs/>
          <w:sz w:val="17"/>
          <w:szCs w:val="17"/>
          <w:lang w:val="en-US"/>
        </w:rPr>
        <w:t>140</w:t>
      </w:r>
      <w:r w:rsidRPr="00A26B47">
        <w:rPr>
          <w:sz w:val="17"/>
          <w:szCs w:val="17"/>
          <w:lang w:val="en-US"/>
        </w:rPr>
        <w:t>, 3532−3536.</w:t>
      </w:r>
    </w:p>
    <w:p w14:paraId="5B081290" w14:textId="29CED3A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(21) </w:t>
      </w:r>
      <w:r w:rsidRPr="00A26B47">
        <w:rPr>
          <w:sz w:val="17"/>
          <w:szCs w:val="17"/>
          <w:lang w:val="en-US"/>
        </w:rPr>
        <w:t xml:space="preserve">Di </w:t>
      </w:r>
      <w:proofErr w:type="spellStart"/>
      <w:r w:rsidRPr="00A26B47">
        <w:rPr>
          <w:sz w:val="17"/>
          <w:szCs w:val="17"/>
          <w:lang w:val="en-US"/>
        </w:rPr>
        <w:t>Giovannantonio</w:t>
      </w:r>
      <w:proofErr w:type="spellEnd"/>
      <w:r w:rsidRPr="00A26B47">
        <w:rPr>
          <w:sz w:val="17"/>
          <w:szCs w:val="17"/>
          <w:lang w:val="en-US"/>
        </w:rPr>
        <w:t xml:space="preserve">, M.; </w:t>
      </w:r>
      <w:proofErr w:type="spellStart"/>
      <w:r w:rsidRPr="00A26B47">
        <w:rPr>
          <w:sz w:val="17"/>
          <w:szCs w:val="17"/>
          <w:lang w:val="en-US"/>
        </w:rPr>
        <w:t>Eimre</w:t>
      </w:r>
      <w:proofErr w:type="spellEnd"/>
      <w:r w:rsidRPr="00A26B47">
        <w:rPr>
          <w:sz w:val="17"/>
          <w:szCs w:val="17"/>
          <w:lang w:val="en-US"/>
        </w:rPr>
        <w:t xml:space="preserve">, K.; </w:t>
      </w:r>
      <w:proofErr w:type="spellStart"/>
      <w:r w:rsidRPr="00A26B47">
        <w:rPr>
          <w:sz w:val="17"/>
          <w:szCs w:val="17"/>
          <w:lang w:val="en-US"/>
        </w:rPr>
        <w:t>Yakutovich</w:t>
      </w:r>
      <w:proofErr w:type="spellEnd"/>
      <w:r w:rsidRPr="00A26B47">
        <w:rPr>
          <w:sz w:val="17"/>
          <w:szCs w:val="17"/>
          <w:lang w:val="en-US"/>
        </w:rPr>
        <w:t xml:space="preserve">, A.V.; Chen, Q.; Mishra, S.; </w:t>
      </w:r>
      <w:proofErr w:type="spellStart"/>
      <w:r w:rsidRPr="00A26B47">
        <w:rPr>
          <w:sz w:val="17"/>
          <w:szCs w:val="17"/>
          <w:lang w:val="en-US"/>
        </w:rPr>
        <w:t>Urgel</w:t>
      </w:r>
      <w:proofErr w:type="spellEnd"/>
      <w:r w:rsidRPr="00A26B47">
        <w:rPr>
          <w:sz w:val="17"/>
          <w:szCs w:val="17"/>
          <w:lang w:val="en-US"/>
        </w:rPr>
        <w:t xml:space="preserve">, J.I.; </w:t>
      </w:r>
      <w:proofErr w:type="spellStart"/>
      <w:r w:rsidRPr="00A26B47">
        <w:rPr>
          <w:sz w:val="17"/>
          <w:szCs w:val="17"/>
          <w:lang w:val="en-US"/>
        </w:rPr>
        <w:t>Pignedoli</w:t>
      </w:r>
      <w:proofErr w:type="spellEnd"/>
      <w:r w:rsidRPr="00A26B47">
        <w:rPr>
          <w:sz w:val="17"/>
          <w:szCs w:val="17"/>
          <w:lang w:val="en-US"/>
        </w:rPr>
        <w:t xml:space="preserve">, C.A.; </w:t>
      </w:r>
      <w:proofErr w:type="spellStart"/>
      <w:r w:rsidRPr="00A26B47">
        <w:rPr>
          <w:sz w:val="17"/>
          <w:szCs w:val="17"/>
          <w:lang w:val="en-US"/>
        </w:rPr>
        <w:t>Ruffieux</w:t>
      </w:r>
      <w:proofErr w:type="spellEnd"/>
      <w:r w:rsidRPr="00A26B47">
        <w:rPr>
          <w:sz w:val="17"/>
          <w:szCs w:val="17"/>
          <w:lang w:val="en-US"/>
        </w:rPr>
        <w:t xml:space="preserve">, P.; </w:t>
      </w:r>
      <w:proofErr w:type="spellStart"/>
      <w:r w:rsidRPr="00A26B47">
        <w:rPr>
          <w:sz w:val="17"/>
          <w:szCs w:val="17"/>
          <w:lang w:val="en-US"/>
        </w:rPr>
        <w:t>Müllen</w:t>
      </w:r>
      <w:proofErr w:type="spellEnd"/>
      <w:r w:rsidRPr="00A26B47">
        <w:rPr>
          <w:sz w:val="17"/>
          <w:szCs w:val="17"/>
          <w:lang w:val="en-US"/>
        </w:rPr>
        <w:t xml:space="preserve">, K.; Narita, A.; </w:t>
      </w:r>
      <w:proofErr w:type="spellStart"/>
      <w:r w:rsidRPr="00A26B47">
        <w:rPr>
          <w:sz w:val="17"/>
          <w:szCs w:val="17"/>
          <w:lang w:val="en-US"/>
        </w:rPr>
        <w:t>Fasel</w:t>
      </w:r>
      <w:proofErr w:type="spellEnd"/>
      <w:r w:rsidRPr="00A26B47">
        <w:rPr>
          <w:sz w:val="17"/>
          <w:szCs w:val="17"/>
          <w:lang w:val="en-US"/>
        </w:rPr>
        <w:t xml:space="preserve">, R. On-Surface Synthesis of Antiaromatic and Open-Shell </w:t>
      </w:r>
      <w:proofErr w:type="spellStart"/>
      <w:r w:rsidRPr="00A26B47">
        <w:rPr>
          <w:sz w:val="17"/>
          <w:szCs w:val="17"/>
          <w:lang w:val="en-US"/>
        </w:rPr>
        <w:t>Indeno</w:t>
      </w:r>
      <w:proofErr w:type="spellEnd"/>
      <w:r w:rsidRPr="00A26B47">
        <w:rPr>
          <w:sz w:val="17"/>
          <w:szCs w:val="17"/>
          <w:lang w:val="en-US"/>
        </w:rPr>
        <w:t>[2,1-</w:t>
      </w:r>
      <w:proofErr w:type="gramStart"/>
      <w:r w:rsidRPr="00A26B47">
        <w:rPr>
          <w:i/>
          <w:iCs/>
          <w:sz w:val="17"/>
          <w:szCs w:val="17"/>
          <w:lang w:val="en-US"/>
        </w:rPr>
        <w:t>b</w:t>
      </w:r>
      <w:r w:rsidRPr="00A26B47">
        <w:rPr>
          <w:sz w:val="17"/>
          <w:szCs w:val="17"/>
          <w:lang w:val="en-US"/>
        </w:rPr>
        <w:t>]</w:t>
      </w:r>
      <w:r w:rsidR="00DC3B86" w:rsidRPr="00A26B47">
        <w:rPr>
          <w:sz w:val="17"/>
          <w:szCs w:val="17"/>
          <w:lang w:val="en-US"/>
        </w:rPr>
        <w:t>F</w:t>
      </w:r>
      <w:r w:rsidRPr="00A26B47">
        <w:rPr>
          <w:sz w:val="17"/>
          <w:szCs w:val="17"/>
          <w:lang w:val="en-US"/>
        </w:rPr>
        <w:t>luorene</w:t>
      </w:r>
      <w:proofErr w:type="gramEnd"/>
      <w:r w:rsidRPr="00A26B47">
        <w:rPr>
          <w:sz w:val="17"/>
          <w:szCs w:val="17"/>
          <w:lang w:val="en-US"/>
        </w:rPr>
        <w:t xml:space="preserve"> Polymers and Their Lateral Fusion into Porous Ribbons. </w:t>
      </w:r>
      <w:r w:rsidRPr="00A26B47">
        <w:rPr>
          <w:i/>
          <w:iCs/>
          <w:sz w:val="17"/>
          <w:szCs w:val="17"/>
          <w:lang w:val="en-US"/>
        </w:rPr>
        <w:t>J. Am. Chem. Soc.</w:t>
      </w:r>
      <w:r w:rsidRPr="00A26B47">
        <w:rPr>
          <w:sz w:val="17"/>
          <w:szCs w:val="17"/>
          <w:lang w:val="en-US"/>
        </w:rPr>
        <w:t xml:space="preserve"> </w:t>
      </w:r>
      <w:r w:rsidRPr="00A26B47">
        <w:rPr>
          <w:b/>
          <w:bCs/>
          <w:sz w:val="17"/>
          <w:szCs w:val="17"/>
          <w:lang w:val="en-US"/>
        </w:rPr>
        <w:t>2019</w:t>
      </w:r>
      <w:r w:rsidRPr="00A26B47">
        <w:rPr>
          <w:sz w:val="17"/>
          <w:szCs w:val="17"/>
          <w:lang w:val="en-US"/>
        </w:rPr>
        <w:t xml:space="preserve">, </w:t>
      </w:r>
      <w:r w:rsidRPr="00A26B47">
        <w:rPr>
          <w:i/>
          <w:iCs/>
          <w:sz w:val="17"/>
          <w:szCs w:val="17"/>
          <w:lang w:val="en-US"/>
        </w:rPr>
        <w:t>141</w:t>
      </w:r>
      <w:r w:rsidRPr="00A26B47">
        <w:rPr>
          <w:sz w:val="17"/>
          <w:szCs w:val="17"/>
          <w:lang w:val="en-US"/>
        </w:rPr>
        <w:t>, 12346−12354.</w:t>
      </w:r>
    </w:p>
    <w:p w14:paraId="5FBD0D5B"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 xml:space="preserve">(22) </w:t>
      </w:r>
      <w:r w:rsidRPr="00A26B47">
        <w:rPr>
          <w:sz w:val="17"/>
          <w:szCs w:val="17"/>
          <w:lang w:val="en-US"/>
        </w:rPr>
        <w:t xml:space="preserve">Di </w:t>
      </w:r>
      <w:proofErr w:type="spellStart"/>
      <w:r w:rsidRPr="00A26B47">
        <w:rPr>
          <w:sz w:val="17"/>
          <w:szCs w:val="17"/>
          <w:lang w:val="en-US"/>
        </w:rPr>
        <w:t>Giovannantonio</w:t>
      </w:r>
      <w:proofErr w:type="spellEnd"/>
      <w:r w:rsidRPr="00A26B47">
        <w:rPr>
          <w:sz w:val="17"/>
          <w:szCs w:val="17"/>
          <w:lang w:val="en-US"/>
        </w:rPr>
        <w:t xml:space="preserve">, M.; Chen, Q.; </w:t>
      </w:r>
      <w:proofErr w:type="spellStart"/>
      <w:r w:rsidRPr="00A26B47">
        <w:rPr>
          <w:sz w:val="17"/>
          <w:szCs w:val="17"/>
          <w:lang w:val="en-US"/>
        </w:rPr>
        <w:t>Urgel</w:t>
      </w:r>
      <w:proofErr w:type="spellEnd"/>
      <w:r w:rsidRPr="00A26B47">
        <w:rPr>
          <w:sz w:val="17"/>
          <w:szCs w:val="17"/>
          <w:lang w:val="en-US"/>
        </w:rPr>
        <w:t xml:space="preserve">, J.I.; </w:t>
      </w:r>
      <w:proofErr w:type="spellStart"/>
      <w:r w:rsidRPr="00A26B47">
        <w:rPr>
          <w:sz w:val="17"/>
          <w:szCs w:val="17"/>
          <w:lang w:val="en-US"/>
        </w:rPr>
        <w:t>Ruffieux</w:t>
      </w:r>
      <w:proofErr w:type="spellEnd"/>
      <w:r w:rsidRPr="00A26B47">
        <w:rPr>
          <w:sz w:val="17"/>
          <w:szCs w:val="17"/>
          <w:lang w:val="en-US"/>
        </w:rPr>
        <w:t xml:space="preserve">, P.; </w:t>
      </w:r>
      <w:proofErr w:type="spellStart"/>
      <w:r w:rsidRPr="00A26B47">
        <w:rPr>
          <w:sz w:val="17"/>
          <w:szCs w:val="17"/>
          <w:lang w:val="en-US"/>
        </w:rPr>
        <w:t>Pignedoli</w:t>
      </w:r>
      <w:proofErr w:type="spellEnd"/>
      <w:r w:rsidRPr="00A26B47">
        <w:rPr>
          <w:sz w:val="17"/>
          <w:szCs w:val="17"/>
          <w:lang w:val="en-US"/>
        </w:rPr>
        <w:t xml:space="preserve">, C.A.; </w:t>
      </w:r>
      <w:proofErr w:type="spellStart"/>
      <w:r w:rsidRPr="00A26B47">
        <w:rPr>
          <w:sz w:val="17"/>
          <w:szCs w:val="17"/>
          <w:lang w:val="en-US"/>
        </w:rPr>
        <w:t>Müllen</w:t>
      </w:r>
      <w:proofErr w:type="spellEnd"/>
      <w:r w:rsidRPr="00A26B47">
        <w:rPr>
          <w:sz w:val="17"/>
          <w:szCs w:val="17"/>
          <w:lang w:val="en-US"/>
        </w:rPr>
        <w:t xml:space="preserve">, K.; Narita, A.; </w:t>
      </w:r>
      <w:proofErr w:type="spellStart"/>
      <w:r w:rsidRPr="00A26B47">
        <w:rPr>
          <w:sz w:val="17"/>
          <w:szCs w:val="17"/>
          <w:lang w:val="en-US"/>
        </w:rPr>
        <w:t>Fasel</w:t>
      </w:r>
      <w:proofErr w:type="spellEnd"/>
      <w:r w:rsidRPr="00A26B47">
        <w:rPr>
          <w:sz w:val="17"/>
          <w:szCs w:val="17"/>
          <w:lang w:val="en-US"/>
        </w:rPr>
        <w:t>, R. On-Surface Synthesis of Oligo(</w:t>
      </w:r>
      <w:proofErr w:type="spellStart"/>
      <w:r w:rsidRPr="00A26B47">
        <w:rPr>
          <w:sz w:val="17"/>
          <w:szCs w:val="17"/>
          <w:lang w:val="en-US"/>
        </w:rPr>
        <w:t>indenoindene</w:t>
      </w:r>
      <w:proofErr w:type="spellEnd"/>
      <w:r w:rsidRPr="00A26B47">
        <w:rPr>
          <w:sz w:val="17"/>
          <w:szCs w:val="17"/>
          <w:lang w:val="en-US"/>
        </w:rPr>
        <w:t xml:space="preserve">). </w:t>
      </w:r>
      <w:r w:rsidRPr="00A26B47">
        <w:rPr>
          <w:i/>
          <w:iCs/>
          <w:sz w:val="17"/>
          <w:szCs w:val="17"/>
          <w:lang w:val="en-US"/>
        </w:rPr>
        <w:t>J. Am. Chem. Soc.</w:t>
      </w:r>
      <w:r w:rsidRPr="00A26B47">
        <w:rPr>
          <w:sz w:val="17"/>
          <w:szCs w:val="17"/>
          <w:lang w:val="en-US"/>
        </w:rPr>
        <w:t xml:space="preserve"> </w:t>
      </w:r>
      <w:r w:rsidRPr="00A26B47">
        <w:rPr>
          <w:b/>
          <w:bCs/>
          <w:sz w:val="17"/>
          <w:szCs w:val="17"/>
          <w:lang w:val="en-US"/>
        </w:rPr>
        <w:t>2020</w:t>
      </w:r>
      <w:r w:rsidRPr="00A26B47">
        <w:rPr>
          <w:sz w:val="17"/>
          <w:szCs w:val="17"/>
          <w:lang w:val="en-US"/>
        </w:rPr>
        <w:t xml:space="preserve">, </w:t>
      </w:r>
      <w:r w:rsidRPr="00A26B47">
        <w:rPr>
          <w:i/>
          <w:iCs/>
          <w:sz w:val="17"/>
          <w:szCs w:val="17"/>
          <w:lang w:val="en-US"/>
        </w:rPr>
        <w:t>142</w:t>
      </w:r>
      <w:r w:rsidRPr="00A26B47">
        <w:rPr>
          <w:sz w:val="17"/>
          <w:szCs w:val="17"/>
          <w:lang w:val="en-US"/>
        </w:rPr>
        <w:t>, 12925–12929.</w:t>
      </w:r>
    </w:p>
    <w:p w14:paraId="72B63D3D" w14:textId="7777777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(23) Clair, S.; de </w:t>
      </w:r>
      <w:proofErr w:type="spellStart"/>
      <w:r w:rsidRPr="00A26B47">
        <w:rPr>
          <w:sz w:val="17"/>
          <w:szCs w:val="17"/>
          <w:lang w:val="en-US"/>
        </w:rPr>
        <w:t>Oteyza</w:t>
      </w:r>
      <w:proofErr w:type="spellEnd"/>
      <w:r w:rsidRPr="00A26B47">
        <w:rPr>
          <w:sz w:val="17"/>
          <w:szCs w:val="17"/>
          <w:lang w:val="en-US"/>
        </w:rPr>
        <w:t>, D. G. Controlling a Chemical Coupling Reaction on a Surface: Tools and Strategies for On-Surface Synthesis</w:t>
      </w:r>
      <w:r w:rsidRPr="00A26B47">
        <w:rPr>
          <w:i/>
          <w:iCs/>
          <w:sz w:val="17"/>
          <w:szCs w:val="17"/>
          <w:lang w:val="en-US"/>
        </w:rPr>
        <w:t>. Chem. Rev.</w:t>
      </w:r>
      <w:r w:rsidRPr="00A26B47">
        <w:rPr>
          <w:sz w:val="17"/>
          <w:szCs w:val="17"/>
          <w:lang w:val="en-US"/>
        </w:rPr>
        <w:t xml:space="preserve"> </w:t>
      </w:r>
      <w:r w:rsidRPr="00A26B47">
        <w:rPr>
          <w:b/>
          <w:bCs/>
          <w:sz w:val="17"/>
          <w:szCs w:val="17"/>
          <w:lang w:val="en-US"/>
        </w:rPr>
        <w:t>2019</w:t>
      </w:r>
      <w:r w:rsidRPr="00A26B47">
        <w:rPr>
          <w:sz w:val="17"/>
          <w:szCs w:val="17"/>
          <w:lang w:val="en-US"/>
        </w:rPr>
        <w:t xml:space="preserve">, </w:t>
      </w:r>
      <w:r w:rsidRPr="00A26B47">
        <w:rPr>
          <w:i/>
          <w:iCs/>
          <w:sz w:val="17"/>
          <w:szCs w:val="17"/>
          <w:lang w:val="en-US"/>
        </w:rPr>
        <w:t>119</w:t>
      </w:r>
      <w:r w:rsidRPr="00A26B47">
        <w:rPr>
          <w:sz w:val="17"/>
          <w:szCs w:val="17"/>
          <w:lang w:val="en-US"/>
        </w:rPr>
        <w:t>, 4717–4776.</w:t>
      </w:r>
    </w:p>
    <w:p w14:paraId="54583D8D" w14:textId="6EAE15D5"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(24) Wang, T.; Zhu, J. F.</w:t>
      </w:r>
      <w:r w:rsidR="00DC3B86" w:rsidRPr="00172F7A">
        <w:rPr>
          <w:lang w:val="en-US"/>
        </w:rPr>
        <w:t xml:space="preserve"> </w:t>
      </w:r>
      <w:r w:rsidR="00DC3B86" w:rsidRPr="00A26B47">
        <w:rPr>
          <w:sz w:val="17"/>
          <w:szCs w:val="17"/>
          <w:lang w:val="en-US"/>
        </w:rPr>
        <w:t>Confined On-Surface Organic Synthesis: Strategies and Mechanisms.</w:t>
      </w:r>
      <w:r w:rsidRPr="00A26B47">
        <w:rPr>
          <w:sz w:val="17"/>
          <w:szCs w:val="17"/>
          <w:lang w:val="en-US"/>
        </w:rPr>
        <w:t xml:space="preserve"> </w:t>
      </w:r>
      <w:r w:rsidR="00A22297" w:rsidRPr="00A26B47">
        <w:rPr>
          <w:i/>
          <w:iCs/>
          <w:sz w:val="17"/>
          <w:szCs w:val="17"/>
          <w:lang w:val="en-US"/>
        </w:rPr>
        <w:t>Surf</w:t>
      </w:r>
      <w:r w:rsidR="00DC3B86" w:rsidRPr="00A26B47">
        <w:rPr>
          <w:i/>
          <w:iCs/>
          <w:sz w:val="17"/>
          <w:szCs w:val="17"/>
          <w:lang w:val="en-US"/>
        </w:rPr>
        <w:t>.</w:t>
      </w:r>
      <w:r w:rsidR="00A22297" w:rsidRPr="00A26B47">
        <w:rPr>
          <w:i/>
          <w:iCs/>
          <w:sz w:val="17"/>
          <w:szCs w:val="17"/>
          <w:lang w:val="en-US"/>
        </w:rPr>
        <w:t xml:space="preserve"> S</w:t>
      </w:r>
      <w:r w:rsidRPr="00A26B47">
        <w:rPr>
          <w:i/>
          <w:iCs/>
          <w:sz w:val="17"/>
          <w:szCs w:val="17"/>
          <w:lang w:val="en-US"/>
        </w:rPr>
        <w:t>c</w:t>
      </w:r>
      <w:r w:rsidR="00A22297" w:rsidRPr="00A26B47">
        <w:rPr>
          <w:i/>
          <w:iCs/>
          <w:sz w:val="17"/>
          <w:szCs w:val="17"/>
          <w:lang w:val="en-US"/>
        </w:rPr>
        <w:t>i</w:t>
      </w:r>
      <w:r w:rsidRPr="00A26B47">
        <w:rPr>
          <w:i/>
          <w:iCs/>
          <w:sz w:val="17"/>
          <w:szCs w:val="17"/>
          <w:lang w:val="en-US"/>
        </w:rPr>
        <w:t xml:space="preserve">. Rep. </w:t>
      </w:r>
      <w:r w:rsidRPr="00A26B47">
        <w:rPr>
          <w:b/>
          <w:bCs/>
          <w:sz w:val="17"/>
          <w:szCs w:val="17"/>
          <w:lang w:val="en-US"/>
        </w:rPr>
        <w:t>2019</w:t>
      </w:r>
      <w:r w:rsidRPr="00A26B47">
        <w:rPr>
          <w:sz w:val="17"/>
          <w:szCs w:val="17"/>
          <w:lang w:val="en-US"/>
        </w:rPr>
        <w:t xml:space="preserve">, </w:t>
      </w:r>
      <w:r w:rsidRPr="00A26B47">
        <w:rPr>
          <w:i/>
          <w:iCs/>
          <w:sz w:val="17"/>
          <w:szCs w:val="17"/>
          <w:lang w:val="en-US"/>
        </w:rPr>
        <w:t>74</w:t>
      </w:r>
      <w:r w:rsidRPr="00A26B47">
        <w:rPr>
          <w:sz w:val="17"/>
          <w:szCs w:val="17"/>
          <w:lang w:val="en-US"/>
        </w:rPr>
        <w:t>, 97–140.</w:t>
      </w:r>
    </w:p>
    <w:p w14:paraId="583E35BE" w14:textId="34313700"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(25) Albrecht, F., Rey, D., Fatayer, S., Schulz, F., Pérez, D., Peña, D., Gross, L. Intramolecular Coupling of Terminal Alkynes by Atom Manipulation. </w:t>
      </w:r>
      <w:r w:rsidRPr="00A26B47">
        <w:rPr>
          <w:i/>
          <w:iCs/>
          <w:sz w:val="17"/>
          <w:szCs w:val="17"/>
          <w:lang w:val="en-US"/>
        </w:rPr>
        <w:t>Angew. Chem. Int. Ed.</w:t>
      </w:r>
      <w:r w:rsidRPr="00A26B47">
        <w:rPr>
          <w:sz w:val="17"/>
          <w:szCs w:val="17"/>
          <w:lang w:val="en-US"/>
        </w:rPr>
        <w:t xml:space="preserve"> </w:t>
      </w:r>
      <w:r w:rsidRPr="00A26B47">
        <w:rPr>
          <w:b/>
          <w:bCs/>
          <w:sz w:val="17"/>
          <w:szCs w:val="17"/>
          <w:lang w:val="en-US"/>
        </w:rPr>
        <w:t>2020</w:t>
      </w:r>
      <w:r w:rsidRPr="00A26B47">
        <w:rPr>
          <w:sz w:val="17"/>
          <w:szCs w:val="17"/>
          <w:lang w:val="en-US"/>
        </w:rPr>
        <w:t>, DOI: 10.</w:t>
      </w:r>
      <w:r w:rsidR="00A22297" w:rsidRPr="00A26B47">
        <w:rPr>
          <w:sz w:val="17"/>
          <w:szCs w:val="17"/>
          <w:lang w:val="en-US"/>
        </w:rPr>
        <w:t>1002/anie.202009200, and refs. t</w:t>
      </w:r>
      <w:r w:rsidRPr="00A26B47">
        <w:rPr>
          <w:sz w:val="17"/>
          <w:szCs w:val="17"/>
          <w:lang w:val="en-US"/>
        </w:rPr>
        <w:t>herein.</w:t>
      </w:r>
    </w:p>
    <w:p w14:paraId="65A0ACF6" w14:textId="6435F812"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(26) </w:t>
      </w:r>
      <w:proofErr w:type="spellStart"/>
      <w:r w:rsidRPr="00A26B47">
        <w:rPr>
          <w:sz w:val="17"/>
          <w:szCs w:val="17"/>
          <w:lang w:val="en-US"/>
        </w:rPr>
        <w:t>Cirera</w:t>
      </w:r>
      <w:proofErr w:type="spellEnd"/>
      <w:r w:rsidRPr="00A26B47">
        <w:rPr>
          <w:sz w:val="17"/>
          <w:szCs w:val="17"/>
          <w:lang w:val="en-US"/>
        </w:rPr>
        <w:t xml:space="preserve">, B.; </w:t>
      </w:r>
      <w:proofErr w:type="spellStart"/>
      <w:r w:rsidRPr="00A26B47">
        <w:rPr>
          <w:sz w:val="17"/>
          <w:szCs w:val="17"/>
          <w:lang w:val="en-US"/>
        </w:rPr>
        <w:t>Giménez-Agulló</w:t>
      </w:r>
      <w:proofErr w:type="spellEnd"/>
      <w:r w:rsidRPr="00A26B47">
        <w:rPr>
          <w:sz w:val="17"/>
          <w:szCs w:val="17"/>
          <w:lang w:val="en-US"/>
        </w:rPr>
        <w:t xml:space="preserve">, N.; </w:t>
      </w:r>
      <w:proofErr w:type="spellStart"/>
      <w:r w:rsidRPr="00A26B47">
        <w:rPr>
          <w:sz w:val="17"/>
          <w:szCs w:val="17"/>
          <w:lang w:val="en-US"/>
        </w:rPr>
        <w:t>Björk</w:t>
      </w:r>
      <w:proofErr w:type="spellEnd"/>
      <w:r w:rsidRPr="00A26B47">
        <w:rPr>
          <w:sz w:val="17"/>
          <w:szCs w:val="17"/>
          <w:lang w:val="en-US"/>
        </w:rPr>
        <w:t xml:space="preserve">, J.; Martínez-Peña, F.; Martin-Jimenez, A.; Rodriguez-Fernandez, J.; Pizarro, A. M.; Otero, R.; Gallego, J. M.; </w:t>
      </w:r>
      <w:proofErr w:type="spellStart"/>
      <w:r w:rsidRPr="00A26B47">
        <w:rPr>
          <w:sz w:val="17"/>
          <w:szCs w:val="17"/>
          <w:lang w:val="en-US"/>
        </w:rPr>
        <w:t>Ballester</w:t>
      </w:r>
      <w:proofErr w:type="spellEnd"/>
      <w:r w:rsidRPr="00A26B47">
        <w:rPr>
          <w:sz w:val="17"/>
          <w:szCs w:val="17"/>
          <w:lang w:val="en-US"/>
        </w:rPr>
        <w:t>, P.; Galan-</w:t>
      </w:r>
      <w:proofErr w:type="spellStart"/>
      <w:r w:rsidRPr="00A26B47">
        <w:rPr>
          <w:sz w:val="17"/>
          <w:szCs w:val="17"/>
          <w:lang w:val="en-US"/>
        </w:rPr>
        <w:t>Mascaros</w:t>
      </w:r>
      <w:proofErr w:type="spellEnd"/>
      <w:r w:rsidRPr="00A26B47">
        <w:rPr>
          <w:sz w:val="17"/>
          <w:szCs w:val="17"/>
          <w:lang w:val="en-US"/>
        </w:rPr>
        <w:t xml:space="preserve">, J. R.; Ecija, D. Thermal </w:t>
      </w:r>
      <w:r w:rsidR="00691F0A" w:rsidRPr="00A26B47">
        <w:rPr>
          <w:sz w:val="17"/>
          <w:szCs w:val="17"/>
          <w:lang w:val="en-US"/>
        </w:rPr>
        <w:t>S</w:t>
      </w:r>
      <w:r w:rsidRPr="00A26B47">
        <w:rPr>
          <w:sz w:val="17"/>
          <w:szCs w:val="17"/>
          <w:lang w:val="en-US"/>
        </w:rPr>
        <w:t xml:space="preserve">electivity of </w:t>
      </w:r>
      <w:r w:rsidR="00691F0A" w:rsidRPr="00A26B47">
        <w:rPr>
          <w:sz w:val="17"/>
          <w:szCs w:val="17"/>
          <w:lang w:val="en-US"/>
        </w:rPr>
        <w:t>I</w:t>
      </w:r>
      <w:r w:rsidRPr="00A26B47">
        <w:rPr>
          <w:sz w:val="17"/>
          <w:szCs w:val="17"/>
          <w:lang w:val="en-US"/>
        </w:rPr>
        <w:t xml:space="preserve">ntermolecular </w:t>
      </w:r>
      <w:r w:rsidRPr="00A26B47">
        <w:rPr>
          <w:i/>
          <w:iCs/>
          <w:sz w:val="17"/>
          <w:szCs w:val="17"/>
          <w:lang w:val="en-US"/>
        </w:rPr>
        <w:t>versus</w:t>
      </w:r>
      <w:r w:rsidRPr="00A26B47">
        <w:rPr>
          <w:sz w:val="17"/>
          <w:szCs w:val="17"/>
          <w:lang w:val="en-US"/>
        </w:rPr>
        <w:t xml:space="preserve"> </w:t>
      </w:r>
      <w:r w:rsidR="00691F0A" w:rsidRPr="00A26B47">
        <w:rPr>
          <w:sz w:val="17"/>
          <w:szCs w:val="17"/>
          <w:lang w:val="en-US"/>
        </w:rPr>
        <w:t>I</w:t>
      </w:r>
      <w:r w:rsidRPr="00A26B47">
        <w:rPr>
          <w:sz w:val="17"/>
          <w:szCs w:val="17"/>
          <w:lang w:val="en-US"/>
        </w:rPr>
        <w:t xml:space="preserve">ntramolecular </w:t>
      </w:r>
      <w:r w:rsidR="00691F0A" w:rsidRPr="00A26B47">
        <w:rPr>
          <w:sz w:val="17"/>
          <w:szCs w:val="17"/>
          <w:lang w:val="en-US"/>
        </w:rPr>
        <w:t>R</w:t>
      </w:r>
      <w:r w:rsidRPr="00A26B47">
        <w:rPr>
          <w:sz w:val="17"/>
          <w:szCs w:val="17"/>
          <w:lang w:val="en-US"/>
        </w:rPr>
        <w:t xml:space="preserve">eactions on </w:t>
      </w:r>
      <w:r w:rsidR="00691F0A" w:rsidRPr="00A26B47">
        <w:rPr>
          <w:sz w:val="17"/>
          <w:szCs w:val="17"/>
          <w:lang w:val="en-US"/>
        </w:rPr>
        <w:t>S</w:t>
      </w:r>
      <w:r w:rsidRPr="00A26B47">
        <w:rPr>
          <w:sz w:val="17"/>
          <w:szCs w:val="17"/>
          <w:lang w:val="en-US"/>
        </w:rPr>
        <w:t xml:space="preserve">urfaces, </w:t>
      </w:r>
      <w:r w:rsidRPr="00A26B47">
        <w:rPr>
          <w:i/>
          <w:iCs/>
          <w:sz w:val="17"/>
          <w:szCs w:val="17"/>
          <w:lang w:val="en-US"/>
        </w:rPr>
        <w:t>Nat. Commun.</w:t>
      </w:r>
      <w:r w:rsidRPr="00A26B47">
        <w:rPr>
          <w:sz w:val="17"/>
          <w:szCs w:val="17"/>
          <w:lang w:val="en-US"/>
        </w:rPr>
        <w:t xml:space="preserve"> </w:t>
      </w:r>
      <w:r w:rsidRPr="00A26B47">
        <w:rPr>
          <w:b/>
          <w:bCs/>
          <w:sz w:val="17"/>
          <w:szCs w:val="17"/>
          <w:lang w:val="en-US"/>
        </w:rPr>
        <w:t>2016</w:t>
      </w:r>
      <w:r w:rsidRPr="00A26B47">
        <w:rPr>
          <w:sz w:val="17"/>
          <w:szCs w:val="17"/>
          <w:lang w:val="en-US"/>
        </w:rPr>
        <w:t xml:space="preserve">, </w:t>
      </w:r>
      <w:r w:rsidRPr="00A26B47">
        <w:rPr>
          <w:i/>
          <w:iCs/>
          <w:sz w:val="17"/>
          <w:szCs w:val="17"/>
          <w:lang w:val="en-US"/>
        </w:rPr>
        <w:t>7</w:t>
      </w:r>
      <w:r w:rsidRPr="00A26B47">
        <w:rPr>
          <w:sz w:val="17"/>
          <w:szCs w:val="17"/>
          <w:lang w:val="en-US"/>
        </w:rPr>
        <w:t>, 11002.</w:t>
      </w:r>
    </w:p>
    <w:p w14:paraId="60184BA2" w14:textId="484ADE8C"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 xml:space="preserve">(27) Tran, B. V.; Pham, T. A.; </w:t>
      </w:r>
      <w:proofErr w:type="spellStart"/>
      <w:r w:rsidRPr="00A26B47">
        <w:rPr>
          <w:sz w:val="17"/>
          <w:szCs w:val="17"/>
          <w:lang w:val="en-US"/>
        </w:rPr>
        <w:t>Grunst</w:t>
      </w:r>
      <w:proofErr w:type="spellEnd"/>
      <w:r w:rsidRPr="00A26B47">
        <w:rPr>
          <w:sz w:val="17"/>
          <w:szCs w:val="17"/>
          <w:lang w:val="en-US"/>
        </w:rPr>
        <w:t xml:space="preserve">, M.; </w:t>
      </w:r>
      <w:proofErr w:type="spellStart"/>
      <w:r w:rsidRPr="00A26B47">
        <w:rPr>
          <w:sz w:val="17"/>
          <w:szCs w:val="17"/>
          <w:lang w:val="en-US"/>
        </w:rPr>
        <w:t>Kivala</w:t>
      </w:r>
      <w:proofErr w:type="spellEnd"/>
      <w:r w:rsidRPr="00A26B47">
        <w:rPr>
          <w:sz w:val="17"/>
          <w:szCs w:val="17"/>
          <w:lang w:val="en-US"/>
        </w:rPr>
        <w:t xml:space="preserve">, M.; </w:t>
      </w:r>
      <w:proofErr w:type="spellStart"/>
      <w:r w:rsidRPr="00A26B47">
        <w:rPr>
          <w:sz w:val="17"/>
          <w:szCs w:val="17"/>
          <w:lang w:val="en-US"/>
        </w:rPr>
        <w:t>Stohr</w:t>
      </w:r>
      <w:proofErr w:type="spellEnd"/>
      <w:r w:rsidRPr="00A26B47">
        <w:rPr>
          <w:sz w:val="17"/>
          <w:szCs w:val="17"/>
          <w:lang w:val="en-US"/>
        </w:rPr>
        <w:t xml:space="preserve">, M. Surface-Confined [2+2] Cycloaddition </w:t>
      </w:r>
      <w:r w:rsidR="00DC3B86" w:rsidRPr="00A26B47">
        <w:rPr>
          <w:sz w:val="17"/>
          <w:szCs w:val="17"/>
          <w:lang w:val="en-US"/>
        </w:rPr>
        <w:t>t</w:t>
      </w:r>
      <w:r w:rsidRPr="00A26B47">
        <w:rPr>
          <w:sz w:val="17"/>
          <w:szCs w:val="17"/>
          <w:lang w:val="en-US"/>
        </w:rPr>
        <w:t xml:space="preserve">owards One-Dimensional Polymers Featuring Cyclobutadiene Units. </w:t>
      </w:r>
      <w:r w:rsidRPr="00A26B47">
        <w:rPr>
          <w:i/>
          <w:iCs/>
          <w:sz w:val="17"/>
          <w:szCs w:val="17"/>
          <w:lang w:val="en-US"/>
        </w:rPr>
        <w:t>Nanoscale</w:t>
      </w:r>
      <w:r w:rsidRPr="00A26B47">
        <w:rPr>
          <w:sz w:val="17"/>
          <w:szCs w:val="17"/>
          <w:lang w:val="en-US"/>
        </w:rPr>
        <w:t xml:space="preserve"> </w:t>
      </w:r>
      <w:r w:rsidRPr="00A26B47">
        <w:rPr>
          <w:b/>
          <w:bCs/>
          <w:sz w:val="17"/>
          <w:szCs w:val="17"/>
          <w:lang w:val="en-US"/>
        </w:rPr>
        <w:t>2017</w:t>
      </w:r>
      <w:r w:rsidRPr="00A26B47">
        <w:rPr>
          <w:sz w:val="17"/>
          <w:szCs w:val="17"/>
          <w:lang w:val="en-US"/>
        </w:rPr>
        <w:t xml:space="preserve">, </w:t>
      </w:r>
      <w:r w:rsidRPr="00A26B47">
        <w:rPr>
          <w:i/>
          <w:iCs/>
          <w:sz w:val="17"/>
          <w:szCs w:val="17"/>
          <w:lang w:val="en-US"/>
        </w:rPr>
        <w:t>9</w:t>
      </w:r>
      <w:r w:rsidRPr="00A26B47">
        <w:rPr>
          <w:sz w:val="17"/>
          <w:szCs w:val="17"/>
          <w:lang w:val="en-US"/>
        </w:rPr>
        <w:t>, 18305–18310.</w:t>
      </w:r>
    </w:p>
    <w:p w14:paraId="3AA2B243" w14:textId="1889D992"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w:t>
      </w:r>
      <w:r w:rsidR="0078232A" w:rsidRPr="00A26B47">
        <w:rPr>
          <w:sz w:val="17"/>
          <w:szCs w:val="17"/>
          <w:lang w:val="en-US"/>
        </w:rPr>
        <w:t>28</w:t>
      </w:r>
      <w:r w:rsidRPr="00A26B47">
        <w:rPr>
          <w:sz w:val="17"/>
          <w:szCs w:val="17"/>
          <w:lang w:val="en-US"/>
        </w:rPr>
        <w:t xml:space="preserve">) Di </w:t>
      </w:r>
      <w:proofErr w:type="spellStart"/>
      <w:r w:rsidRPr="00A26B47">
        <w:rPr>
          <w:sz w:val="17"/>
          <w:szCs w:val="17"/>
          <w:lang w:val="en-US"/>
        </w:rPr>
        <w:t>Giovannantonio</w:t>
      </w:r>
      <w:proofErr w:type="spellEnd"/>
      <w:r w:rsidRPr="00A26B47">
        <w:rPr>
          <w:sz w:val="17"/>
          <w:szCs w:val="17"/>
          <w:lang w:val="en-US"/>
        </w:rPr>
        <w:t xml:space="preserve">, M.; Keerthi, A.; </w:t>
      </w:r>
      <w:proofErr w:type="spellStart"/>
      <w:r w:rsidRPr="00A26B47">
        <w:rPr>
          <w:sz w:val="17"/>
          <w:szCs w:val="17"/>
          <w:lang w:val="en-US"/>
        </w:rPr>
        <w:t>Urgel</w:t>
      </w:r>
      <w:proofErr w:type="spellEnd"/>
      <w:r w:rsidRPr="00A26B47">
        <w:rPr>
          <w:sz w:val="17"/>
          <w:szCs w:val="17"/>
          <w:lang w:val="en-US"/>
        </w:rPr>
        <w:t xml:space="preserve">, J.; Baumgarten, M.; Feng, X.; </w:t>
      </w:r>
      <w:proofErr w:type="spellStart"/>
      <w:r w:rsidRPr="00A26B47">
        <w:rPr>
          <w:sz w:val="17"/>
          <w:szCs w:val="17"/>
          <w:lang w:val="en-US"/>
        </w:rPr>
        <w:t>Ruffieux</w:t>
      </w:r>
      <w:proofErr w:type="spellEnd"/>
      <w:r w:rsidRPr="00A26B47">
        <w:rPr>
          <w:sz w:val="17"/>
          <w:szCs w:val="17"/>
          <w:lang w:val="en-US"/>
        </w:rPr>
        <w:t xml:space="preserve">, P.; Narita, A.; </w:t>
      </w:r>
      <w:proofErr w:type="spellStart"/>
      <w:r w:rsidRPr="00A26B47">
        <w:rPr>
          <w:sz w:val="17"/>
          <w:szCs w:val="17"/>
          <w:lang w:val="en-US"/>
        </w:rPr>
        <w:t>Fasel</w:t>
      </w:r>
      <w:proofErr w:type="spellEnd"/>
      <w:r w:rsidRPr="00A26B47">
        <w:rPr>
          <w:sz w:val="17"/>
          <w:szCs w:val="17"/>
          <w:lang w:val="en-US"/>
        </w:rPr>
        <w:t xml:space="preserve">, R.; </w:t>
      </w:r>
      <w:proofErr w:type="spellStart"/>
      <w:r w:rsidRPr="00A26B47">
        <w:rPr>
          <w:sz w:val="17"/>
          <w:szCs w:val="17"/>
          <w:lang w:val="en-US"/>
        </w:rPr>
        <w:t>Müllen</w:t>
      </w:r>
      <w:proofErr w:type="spellEnd"/>
      <w:r w:rsidRPr="00A26B47">
        <w:rPr>
          <w:sz w:val="17"/>
          <w:szCs w:val="17"/>
          <w:lang w:val="en-US"/>
        </w:rPr>
        <w:t>, K. On-Surface Dehydro-Diels–Alder Reaction of Dibromo-</w:t>
      </w:r>
      <w:r w:rsidR="00DC3B86" w:rsidRPr="00A26B47">
        <w:rPr>
          <w:sz w:val="17"/>
          <w:szCs w:val="17"/>
          <w:lang w:val="en-US"/>
        </w:rPr>
        <w:t>B</w:t>
      </w:r>
      <w:r w:rsidRPr="00A26B47">
        <w:rPr>
          <w:sz w:val="17"/>
          <w:szCs w:val="17"/>
          <w:lang w:val="en-US"/>
        </w:rPr>
        <w:t>is(</w:t>
      </w:r>
      <w:proofErr w:type="spellStart"/>
      <w:r w:rsidRPr="00A26B47">
        <w:rPr>
          <w:sz w:val="17"/>
          <w:szCs w:val="17"/>
          <w:lang w:val="en-US"/>
        </w:rPr>
        <w:t>phenylethynyl</w:t>
      </w:r>
      <w:proofErr w:type="spellEnd"/>
      <w:r w:rsidRPr="00A26B47">
        <w:rPr>
          <w:sz w:val="17"/>
          <w:szCs w:val="17"/>
          <w:lang w:val="en-US"/>
        </w:rPr>
        <w:t xml:space="preserve">)benzene. </w:t>
      </w:r>
      <w:r w:rsidRPr="00A26B47">
        <w:rPr>
          <w:i/>
          <w:iCs/>
          <w:sz w:val="17"/>
          <w:szCs w:val="17"/>
          <w:lang w:val="en-US"/>
        </w:rPr>
        <w:t xml:space="preserve">J. Am. Chem. Soc. </w:t>
      </w:r>
      <w:r w:rsidRPr="00A26B47">
        <w:rPr>
          <w:b/>
          <w:bCs/>
          <w:sz w:val="17"/>
          <w:szCs w:val="17"/>
          <w:lang w:val="en-US"/>
        </w:rPr>
        <w:t>2020</w:t>
      </w:r>
      <w:r w:rsidRPr="00A26B47">
        <w:rPr>
          <w:sz w:val="17"/>
          <w:szCs w:val="17"/>
          <w:lang w:val="en-US"/>
        </w:rPr>
        <w:t xml:space="preserve">, </w:t>
      </w:r>
      <w:r w:rsidRPr="00A26B47">
        <w:rPr>
          <w:i/>
          <w:iCs/>
          <w:sz w:val="17"/>
          <w:szCs w:val="17"/>
          <w:lang w:val="en-US"/>
        </w:rPr>
        <w:t>142</w:t>
      </w:r>
      <w:r w:rsidRPr="00A26B47">
        <w:rPr>
          <w:sz w:val="17"/>
          <w:szCs w:val="17"/>
          <w:lang w:val="en-US"/>
        </w:rPr>
        <w:t xml:space="preserve">, 1721–1725. </w:t>
      </w:r>
    </w:p>
    <w:p w14:paraId="0E9D7C94" w14:textId="0A2776B1" w:rsidR="005063F2" w:rsidRPr="00A26B47" w:rsidRDefault="005063F2" w:rsidP="005063F2">
      <w:pPr>
        <w:pStyle w:val="Textonotaalfinal"/>
        <w:spacing w:before="0" w:after="0" w:line="240" w:lineRule="auto"/>
        <w:ind w:firstLine="113"/>
        <w:jc w:val="both"/>
        <w:rPr>
          <w:sz w:val="17"/>
          <w:szCs w:val="17"/>
          <w:vertAlign w:val="subscript"/>
          <w:lang w:val="en-US"/>
        </w:rPr>
      </w:pPr>
      <w:r w:rsidRPr="00A26B47">
        <w:rPr>
          <w:sz w:val="17"/>
          <w:szCs w:val="17"/>
          <w:lang w:val="en-US"/>
        </w:rPr>
        <w:t>(</w:t>
      </w:r>
      <w:r w:rsidR="0078232A" w:rsidRPr="00A26B47">
        <w:rPr>
          <w:sz w:val="17"/>
          <w:szCs w:val="17"/>
          <w:lang w:val="en-US"/>
        </w:rPr>
        <w:t>29</w:t>
      </w:r>
      <w:r w:rsidRPr="00A26B47">
        <w:rPr>
          <w:sz w:val="17"/>
          <w:szCs w:val="17"/>
          <w:lang w:val="en-US"/>
        </w:rPr>
        <w:t xml:space="preserve">) The </w:t>
      </w:r>
      <w:r w:rsidR="004105EF" w:rsidRPr="00A26B47">
        <w:rPr>
          <w:sz w:val="17"/>
          <w:szCs w:val="17"/>
          <w:lang w:val="en-US"/>
        </w:rPr>
        <w:t>c</w:t>
      </w:r>
      <w:r w:rsidRPr="00A26B47">
        <w:rPr>
          <w:sz w:val="17"/>
          <w:szCs w:val="17"/>
          <w:lang w:val="en-US"/>
        </w:rPr>
        <w:t xml:space="preserve">ycloaddition between a </w:t>
      </w:r>
      <w:r w:rsidR="004105EF" w:rsidRPr="00A26B47">
        <w:rPr>
          <w:sz w:val="17"/>
          <w:szCs w:val="17"/>
          <w:lang w:val="en-US"/>
        </w:rPr>
        <w:t>f</w:t>
      </w:r>
      <w:r w:rsidRPr="00A26B47">
        <w:rPr>
          <w:sz w:val="17"/>
          <w:szCs w:val="17"/>
          <w:lang w:val="en-US"/>
        </w:rPr>
        <w:t xml:space="preserve">urane and a </w:t>
      </w:r>
      <w:proofErr w:type="spellStart"/>
      <w:r w:rsidR="004105EF" w:rsidRPr="00A26B47">
        <w:rPr>
          <w:sz w:val="17"/>
          <w:szCs w:val="17"/>
          <w:lang w:val="en-US"/>
        </w:rPr>
        <w:t>n</w:t>
      </w:r>
      <w:r w:rsidRPr="00A26B47">
        <w:rPr>
          <w:sz w:val="17"/>
          <w:szCs w:val="17"/>
          <w:lang w:val="en-US"/>
        </w:rPr>
        <w:t>orbornyl</w:t>
      </w:r>
      <w:proofErr w:type="spellEnd"/>
      <w:r w:rsidRPr="00A26B47">
        <w:rPr>
          <w:sz w:val="17"/>
          <w:szCs w:val="17"/>
          <w:lang w:val="en-US"/>
        </w:rPr>
        <w:t>-</w:t>
      </w:r>
      <w:r w:rsidR="004105EF" w:rsidRPr="00A26B47">
        <w:rPr>
          <w:sz w:val="17"/>
          <w:szCs w:val="17"/>
          <w:lang w:val="en-US"/>
        </w:rPr>
        <w:t>t</w:t>
      </w:r>
      <w:r w:rsidRPr="00A26B47">
        <w:rPr>
          <w:sz w:val="17"/>
          <w:szCs w:val="17"/>
          <w:lang w:val="en-US"/>
        </w:rPr>
        <w:t xml:space="preserve">ype </w:t>
      </w:r>
      <w:r w:rsidR="004105EF" w:rsidRPr="00A26B47">
        <w:rPr>
          <w:sz w:val="17"/>
          <w:szCs w:val="17"/>
          <w:lang w:val="en-US"/>
        </w:rPr>
        <w:t>d</w:t>
      </w:r>
      <w:r w:rsidRPr="00A26B47">
        <w:rPr>
          <w:sz w:val="17"/>
          <w:szCs w:val="17"/>
          <w:lang w:val="en-US"/>
        </w:rPr>
        <w:t xml:space="preserve">ienophile </w:t>
      </w:r>
      <w:r w:rsidR="004105EF" w:rsidRPr="00A26B47">
        <w:rPr>
          <w:sz w:val="17"/>
          <w:szCs w:val="17"/>
          <w:lang w:val="en-US"/>
        </w:rPr>
        <w:t>a</w:t>
      </w:r>
      <w:r w:rsidRPr="00A26B47">
        <w:rPr>
          <w:sz w:val="17"/>
          <w:szCs w:val="17"/>
          <w:lang w:val="en-US"/>
        </w:rPr>
        <w:t xml:space="preserve">ttached through </w:t>
      </w:r>
      <w:r w:rsidR="004105EF" w:rsidRPr="00A26B47">
        <w:rPr>
          <w:sz w:val="17"/>
          <w:szCs w:val="17"/>
          <w:lang w:val="en-US"/>
        </w:rPr>
        <w:t>t</w:t>
      </w:r>
      <w:r w:rsidRPr="00A26B47">
        <w:rPr>
          <w:sz w:val="17"/>
          <w:szCs w:val="17"/>
          <w:lang w:val="en-US"/>
        </w:rPr>
        <w:t>hiol</w:t>
      </w:r>
      <w:r w:rsidR="004105EF" w:rsidRPr="00A26B47">
        <w:rPr>
          <w:sz w:val="17"/>
          <w:szCs w:val="17"/>
          <w:lang w:val="en-US"/>
        </w:rPr>
        <w:t xml:space="preserve"> g</w:t>
      </w:r>
      <w:r w:rsidRPr="00A26B47">
        <w:rPr>
          <w:sz w:val="17"/>
          <w:szCs w:val="17"/>
          <w:lang w:val="en-US"/>
        </w:rPr>
        <w:t xml:space="preserve">roups to the STM </w:t>
      </w:r>
      <w:r w:rsidR="004105EF" w:rsidRPr="00A26B47">
        <w:rPr>
          <w:sz w:val="17"/>
          <w:szCs w:val="17"/>
          <w:lang w:val="en-US"/>
        </w:rPr>
        <w:t>t</w:t>
      </w:r>
      <w:r w:rsidRPr="00A26B47">
        <w:rPr>
          <w:sz w:val="17"/>
          <w:szCs w:val="17"/>
          <w:lang w:val="en-US"/>
        </w:rPr>
        <w:t xml:space="preserve">ip and a </w:t>
      </w:r>
      <w:r w:rsidR="004105EF" w:rsidRPr="00A26B47">
        <w:rPr>
          <w:sz w:val="17"/>
          <w:szCs w:val="17"/>
          <w:lang w:val="en-US"/>
        </w:rPr>
        <w:t>g</w:t>
      </w:r>
      <w:r w:rsidRPr="00A26B47">
        <w:rPr>
          <w:sz w:val="17"/>
          <w:szCs w:val="17"/>
          <w:lang w:val="en-US"/>
        </w:rPr>
        <w:t xml:space="preserve">old </w:t>
      </w:r>
      <w:r w:rsidR="004105EF" w:rsidRPr="00A26B47">
        <w:rPr>
          <w:sz w:val="17"/>
          <w:szCs w:val="17"/>
          <w:lang w:val="en-US"/>
        </w:rPr>
        <w:t>s</w:t>
      </w:r>
      <w:r w:rsidRPr="00A26B47">
        <w:rPr>
          <w:sz w:val="17"/>
          <w:szCs w:val="17"/>
          <w:lang w:val="en-US"/>
        </w:rPr>
        <w:t xml:space="preserve">urface, respectively, has been reported: </w:t>
      </w:r>
      <w:proofErr w:type="spellStart"/>
      <w:r w:rsidRPr="00A26B47">
        <w:rPr>
          <w:sz w:val="17"/>
          <w:szCs w:val="17"/>
          <w:lang w:val="en-US"/>
        </w:rPr>
        <w:t>Aragonès</w:t>
      </w:r>
      <w:proofErr w:type="spellEnd"/>
      <w:r w:rsidRPr="00A26B47">
        <w:rPr>
          <w:sz w:val="17"/>
          <w:szCs w:val="17"/>
          <w:lang w:val="en-US"/>
        </w:rPr>
        <w:t xml:space="preserve">, A., Haworth, N. L.; Darwish, N.; </w:t>
      </w:r>
      <w:proofErr w:type="spellStart"/>
      <w:r w:rsidRPr="00A26B47">
        <w:rPr>
          <w:sz w:val="17"/>
          <w:szCs w:val="17"/>
          <w:lang w:val="en-US"/>
        </w:rPr>
        <w:t>Ciampi</w:t>
      </w:r>
      <w:proofErr w:type="spellEnd"/>
      <w:r w:rsidRPr="00A26B47">
        <w:rPr>
          <w:sz w:val="17"/>
          <w:szCs w:val="17"/>
          <w:lang w:val="en-US"/>
        </w:rPr>
        <w:t xml:space="preserve">, S.; Bloomfield, N. J.; Wallace, G. G.; Diez-Perez, I.; </w:t>
      </w:r>
      <w:proofErr w:type="spellStart"/>
      <w:r w:rsidRPr="00A26B47">
        <w:rPr>
          <w:sz w:val="17"/>
          <w:szCs w:val="17"/>
          <w:lang w:val="en-US"/>
        </w:rPr>
        <w:t>Coote</w:t>
      </w:r>
      <w:proofErr w:type="spellEnd"/>
      <w:r w:rsidRPr="00A26B47">
        <w:rPr>
          <w:sz w:val="17"/>
          <w:szCs w:val="17"/>
          <w:lang w:val="en-US"/>
        </w:rPr>
        <w:t xml:space="preserve">, M. L. </w:t>
      </w:r>
      <w:r w:rsidR="00FF1BDF" w:rsidRPr="00A26B47">
        <w:rPr>
          <w:sz w:val="17"/>
          <w:szCs w:val="17"/>
          <w:lang w:val="en-US"/>
        </w:rPr>
        <w:t xml:space="preserve">Electrostatic Catalysis of a Diels–Alder Reaction. </w:t>
      </w:r>
      <w:r w:rsidRPr="00A26B47">
        <w:rPr>
          <w:i/>
          <w:iCs/>
          <w:sz w:val="17"/>
          <w:szCs w:val="17"/>
          <w:lang w:val="en-US"/>
        </w:rPr>
        <w:t xml:space="preserve">Nature </w:t>
      </w:r>
      <w:r w:rsidRPr="00A26B47">
        <w:rPr>
          <w:b/>
          <w:sz w:val="17"/>
          <w:szCs w:val="17"/>
          <w:lang w:val="en-US"/>
        </w:rPr>
        <w:t>2016</w:t>
      </w:r>
      <w:r w:rsidRPr="00A26B47">
        <w:rPr>
          <w:sz w:val="17"/>
          <w:szCs w:val="17"/>
          <w:lang w:val="en-US"/>
        </w:rPr>
        <w:t>, 531, 88–91.</w:t>
      </w:r>
    </w:p>
    <w:p w14:paraId="4AC0E1C7" w14:textId="005084E0"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rPr>
        <w:t>(</w:t>
      </w:r>
      <w:r w:rsidR="0078232A" w:rsidRPr="00A26B47">
        <w:rPr>
          <w:sz w:val="17"/>
          <w:szCs w:val="17"/>
          <w:lang w:val="en-US"/>
        </w:rPr>
        <w:t>30</w:t>
      </w:r>
      <w:r w:rsidRPr="00A26B47">
        <w:rPr>
          <w:sz w:val="17"/>
          <w:szCs w:val="17"/>
          <w:lang w:val="en-US"/>
        </w:rPr>
        <w:t xml:space="preserve">) Segura, J. L., Martín, N. </w:t>
      </w:r>
      <w:r w:rsidRPr="00A26B47">
        <w:rPr>
          <w:i/>
          <w:iCs/>
          <w:sz w:val="17"/>
          <w:szCs w:val="17"/>
          <w:lang w:val="en-US"/>
        </w:rPr>
        <w:t>o</w:t>
      </w:r>
      <w:r w:rsidRPr="00A26B47">
        <w:rPr>
          <w:sz w:val="17"/>
          <w:szCs w:val="17"/>
          <w:lang w:val="en-US"/>
        </w:rPr>
        <w:t>-</w:t>
      </w:r>
      <w:proofErr w:type="spellStart"/>
      <w:r w:rsidRPr="00A26B47">
        <w:rPr>
          <w:sz w:val="17"/>
          <w:szCs w:val="17"/>
          <w:lang w:val="en-US"/>
        </w:rPr>
        <w:t>Quinodimethanes</w:t>
      </w:r>
      <w:proofErr w:type="spellEnd"/>
      <w:r w:rsidRPr="00A26B47">
        <w:rPr>
          <w:sz w:val="17"/>
          <w:szCs w:val="17"/>
          <w:lang w:val="en-US"/>
        </w:rPr>
        <w:t xml:space="preserve">: Efficient Intermediates in Organic Synthesis. </w:t>
      </w:r>
      <w:r w:rsidRPr="00A26B47">
        <w:rPr>
          <w:i/>
          <w:iCs/>
          <w:sz w:val="17"/>
          <w:szCs w:val="17"/>
          <w:lang w:val="en-US"/>
        </w:rPr>
        <w:t>Chem. Rev</w:t>
      </w:r>
      <w:r w:rsidRPr="00A26B47">
        <w:rPr>
          <w:sz w:val="17"/>
          <w:szCs w:val="17"/>
          <w:lang w:val="en-US"/>
        </w:rPr>
        <w:t xml:space="preserve">. </w:t>
      </w:r>
      <w:r w:rsidRPr="00A26B47">
        <w:rPr>
          <w:b/>
          <w:bCs/>
          <w:sz w:val="17"/>
          <w:szCs w:val="17"/>
          <w:lang w:val="en-US"/>
        </w:rPr>
        <w:t>1999</w:t>
      </w:r>
      <w:r w:rsidRPr="00A26B47">
        <w:rPr>
          <w:sz w:val="17"/>
          <w:szCs w:val="17"/>
          <w:lang w:val="en-US"/>
        </w:rPr>
        <w:t xml:space="preserve">, </w:t>
      </w:r>
      <w:r w:rsidRPr="00A26B47">
        <w:rPr>
          <w:i/>
          <w:iCs/>
          <w:sz w:val="17"/>
          <w:szCs w:val="17"/>
          <w:lang w:val="en-US"/>
        </w:rPr>
        <w:t>99</w:t>
      </w:r>
      <w:r w:rsidRPr="00A26B47">
        <w:rPr>
          <w:sz w:val="17"/>
          <w:szCs w:val="17"/>
          <w:lang w:val="en-US"/>
        </w:rPr>
        <w:t>, 3199–3146.</w:t>
      </w:r>
    </w:p>
    <w:p w14:paraId="64A268FB" w14:textId="5EF96602" w:rsidR="005063F2" w:rsidRPr="00A26B47" w:rsidRDefault="005063F2" w:rsidP="005063F2">
      <w:pPr>
        <w:pStyle w:val="Textonotaalfinal"/>
        <w:spacing w:before="0" w:after="0" w:line="240" w:lineRule="auto"/>
        <w:ind w:firstLine="113"/>
        <w:jc w:val="both"/>
        <w:rPr>
          <w:sz w:val="17"/>
          <w:szCs w:val="17"/>
          <w:lang w:val="en-US" w:eastAsia="en-US"/>
        </w:rPr>
      </w:pPr>
      <w:r w:rsidRPr="00A26B47">
        <w:rPr>
          <w:sz w:val="17"/>
          <w:szCs w:val="17"/>
          <w:lang w:val="en-US" w:eastAsia="en-US"/>
        </w:rPr>
        <w:t>(</w:t>
      </w:r>
      <w:r w:rsidR="0078232A" w:rsidRPr="00A26B47">
        <w:rPr>
          <w:sz w:val="17"/>
          <w:szCs w:val="17"/>
          <w:lang w:val="en-US" w:eastAsia="en-US"/>
        </w:rPr>
        <w:t>31</w:t>
      </w:r>
      <w:r w:rsidRPr="00A26B47">
        <w:rPr>
          <w:sz w:val="17"/>
          <w:szCs w:val="17"/>
          <w:lang w:val="en-US" w:eastAsia="en-US"/>
        </w:rPr>
        <w:t xml:space="preserve">) </w:t>
      </w:r>
      <w:proofErr w:type="spellStart"/>
      <w:r w:rsidRPr="00A26B47">
        <w:rPr>
          <w:sz w:val="17"/>
          <w:szCs w:val="17"/>
          <w:lang w:val="en-US" w:eastAsia="en-US"/>
        </w:rPr>
        <w:t>Dinca</w:t>
      </w:r>
      <w:proofErr w:type="spellEnd"/>
      <w:r w:rsidRPr="00A26B47">
        <w:rPr>
          <w:sz w:val="17"/>
          <w:szCs w:val="17"/>
          <w:lang w:val="en-US" w:eastAsia="en-US"/>
        </w:rPr>
        <w:t xml:space="preserve">, L. E.; Fu, C.; MacLeod, J. M.; Lipton-Duffin, J.; </w:t>
      </w:r>
      <w:proofErr w:type="spellStart"/>
      <w:r w:rsidRPr="00A26B47">
        <w:rPr>
          <w:sz w:val="17"/>
          <w:szCs w:val="17"/>
          <w:lang w:val="en-US" w:eastAsia="en-US"/>
        </w:rPr>
        <w:t>Brusso</w:t>
      </w:r>
      <w:proofErr w:type="spellEnd"/>
      <w:r w:rsidRPr="00A26B47">
        <w:rPr>
          <w:sz w:val="17"/>
          <w:szCs w:val="17"/>
          <w:lang w:val="en-US" w:eastAsia="en-US"/>
        </w:rPr>
        <w:t xml:space="preserve">, J. L.; </w:t>
      </w:r>
      <w:proofErr w:type="spellStart"/>
      <w:r w:rsidRPr="00A26B47">
        <w:rPr>
          <w:sz w:val="17"/>
          <w:szCs w:val="17"/>
          <w:lang w:val="en-US" w:eastAsia="en-US"/>
        </w:rPr>
        <w:t>Szakacs</w:t>
      </w:r>
      <w:proofErr w:type="spellEnd"/>
      <w:r w:rsidRPr="00A26B47">
        <w:rPr>
          <w:sz w:val="17"/>
          <w:szCs w:val="17"/>
          <w:lang w:val="en-US" w:eastAsia="en-US"/>
        </w:rPr>
        <w:t xml:space="preserve">, C. E.; Ma. D.; </w:t>
      </w:r>
      <w:proofErr w:type="spellStart"/>
      <w:r w:rsidRPr="00A26B47">
        <w:rPr>
          <w:sz w:val="17"/>
          <w:szCs w:val="17"/>
          <w:lang w:val="en-US" w:eastAsia="en-US"/>
        </w:rPr>
        <w:t>Perepichka</w:t>
      </w:r>
      <w:proofErr w:type="spellEnd"/>
      <w:r w:rsidRPr="00A26B47">
        <w:rPr>
          <w:sz w:val="17"/>
          <w:szCs w:val="17"/>
          <w:lang w:val="en-US" w:eastAsia="en-US"/>
        </w:rPr>
        <w:t xml:space="preserve">, D. F.; </w:t>
      </w:r>
      <w:proofErr w:type="spellStart"/>
      <w:r w:rsidRPr="00A26B47">
        <w:rPr>
          <w:sz w:val="17"/>
          <w:szCs w:val="17"/>
          <w:lang w:val="en-US" w:eastAsia="en-US"/>
        </w:rPr>
        <w:t>Rosei</w:t>
      </w:r>
      <w:proofErr w:type="spellEnd"/>
      <w:r w:rsidRPr="00A26B47">
        <w:rPr>
          <w:sz w:val="17"/>
          <w:szCs w:val="17"/>
          <w:lang w:val="en-US" w:eastAsia="en-US"/>
        </w:rPr>
        <w:t xml:space="preserve">, F. Unprecedented Transformation of </w:t>
      </w:r>
      <w:proofErr w:type="spellStart"/>
      <w:r w:rsidRPr="00A26B47">
        <w:rPr>
          <w:sz w:val="17"/>
          <w:szCs w:val="17"/>
          <w:lang w:val="en-US" w:eastAsia="en-US"/>
        </w:rPr>
        <w:t>Tetrathienoanthracene</w:t>
      </w:r>
      <w:proofErr w:type="spellEnd"/>
      <w:r w:rsidRPr="00A26B47">
        <w:rPr>
          <w:sz w:val="17"/>
          <w:szCs w:val="17"/>
          <w:lang w:val="en-US" w:eastAsia="en-US"/>
        </w:rPr>
        <w:t xml:space="preserve"> into Pentacene on </w:t>
      </w:r>
      <w:proofErr w:type="gramStart"/>
      <w:r w:rsidRPr="00A26B47">
        <w:rPr>
          <w:sz w:val="17"/>
          <w:szCs w:val="17"/>
          <w:lang w:val="en-US" w:eastAsia="en-US"/>
        </w:rPr>
        <w:t>Ni(</w:t>
      </w:r>
      <w:proofErr w:type="gramEnd"/>
      <w:r w:rsidRPr="00A26B47">
        <w:rPr>
          <w:sz w:val="17"/>
          <w:szCs w:val="17"/>
          <w:lang w:val="en-US" w:eastAsia="en-US"/>
        </w:rPr>
        <w:t xml:space="preserve">111). </w:t>
      </w:r>
      <w:r w:rsidRPr="00A26B47">
        <w:rPr>
          <w:i/>
          <w:iCs/>
          <w:sz w:val="17"/>
          <w:szCs w:val="17"/>
          <w:lang w:val="en-US" w:eastAsia="en-US"/>
        </w:rPr>
        <w:t>ACS Nano</w:t>
      </w:r>
      <w:r w:rsidRPr="00A26B47">
        <w:rPr>
          <w:sz w:val="17"/>
          <w:szCs w:val="17"/>
          <w:lang w:val="en-US" w:eastAsia="en-US"/>
        </w:rPr>
        <w:t xml:space="preserve"> </w:t>
      </w:r>
      <w:r w:rsidRPr="00A26B47">
        <w:rPr>
          <w:b/>
          <w:bCs/>
          <w:sz w:val="17"/>
          <w:szCs w:val="17"/>
          <w:lang w:val="en-US" w:eastAsia="en-US"/>
        </w:rPr>
        <w:t>2013</w:t>
      </w:r>
      <w:r w:rsidRPr="00A26B47">
        <w:rPr>
          <w:sz w:val="17"/>
          <w:szCs w:val="17"/>
          <w:lang w:val="en-US" w:eastAsia="en-US"/>
        </w:rPr>
        <w:t xml:space="preserve">, </w:t>
      </w:r>
      <w:r w:rsidRPr="00A26B47">
        <w:rPr>
          <w:i/>
          <w:iCs/>
          <w:sz w:val="17"/>
          <w:szCs w:val="17"/>
          <w:lang w:val="en-US" w:eastAsia="en-US"/>
        </w:rPr>
        <w:t>7</w:t>
      </w:r>
      <w:r w:rsidRPr="00A26B47">
        <w:rPr>
          <w:sz w:val="17"/>
          <w:szCs w:val="17"/>
          <w:lang w:val="en-US" w:eastAsia="en-US"/>
        </w:rPr>
        <w:t>, 1652–1657.</w:t>
      </w:r>
    </w:p>
    <w:p w14:paraId="45A24F48" w14:textId="30531457"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4B487A" w:rsidRPr="00A26B47">
        <w:rPr>
          <w:sz w:val="17"/>
          <w:szCs w:val="17"/>
          <w:lang w:val="en-US" w:eastAsia="en-US"/>
        </w:rPr>
        <w:t>3</w:t>
      </w:r>
      <w:r w:rsidR="0078232A" w:rsidRPr="00A26B47">
        <w:rPr>
          <w:sz w:val="17"/>
          <w:szCs w:val="17"/>
          <w:lang w:val="en-US" w:eastAsia="en-US"/>
        </w:rPr>
        <w:t>2</w:t>
      </w:r>
      <w:r w:rsidRPr="00A26B47">
        <w:rPr>
          <w:sz w:val="17"/>
          <w:szCs w:val="17"/>
          <w:lang w:val="en-US" w:eastAsia="en-US"/>
        </w:rPr>
        <w:t xml:space="preserve">) </w:t>
      </w:r>
      <w:proofErr w:type="spellStart"/>
      <w:r w:rsidRPr="00A26B47">
        <w:rPr>
          <w:sz w:val="17"/>
          <w:szCs w:val="17"/>
          <w:lang w:val="en-US" w:eastAsia="en-US"/>
        </w:rPr>
        <w:t>Krüger</w:t>
      </w:r>
      <w:proofErr w:type="spellEnd"/>
      <w:r w:rsidRPr="00A26B47">
        <w:rPr>
          <w:sz w:val="17"/>
          <w:szCs w:val="17"/>
          <w:lang w:val="en-US" w:eastAsia="en-US"/>
        </w:rPr>
        <w:t xml:space="preserve">, J.; García, F.; Eisenhut, F.; </w:t>
      </w:r>
      <w:proofErr w:type="spellStart"/>
      <w:r w:rsidRPr="00A26B47">
        <w:rPr>
          <w:sz w:val="17"/>
          <w:szCs w:val="17"/>
          <w:lang w:val="en-US" w:eastAsia="en-US"/>
        </w:rPr>
        <w:t>Skidin</w:t>
      </w:r>
      <w:proofErr w:type="spellEnd"/>
      <w:r w:rsidRPr="00A26B47">
        <w:rPr>
          <w:sz w:val="17"/>
          <w:szCs w:val="17"/>
          <w:lang w:val="en-US" w:eastAsia="en-US"/>
        </w:rPr>
        <w:t xml:space="preserve">, D.; Alonso, J. M.; </w:t>
      </w:r>
      <w:proofErr w:type="spellStart"/>
      <w:r w:rsidRPr="00A26B47">
        <w:rPr>
          <w:sz w:val="17"/>
          <w:szCs w:val="17"/>
          <w:lang w:val="en-US" w:eastAsia="en-US"/>
        </w:rPr>
        <w:t>Guitián</w:t>
      </w:r>
      <w:proofErr w:type="spellEnd"/>
      <w:r w:rsidRPr="00A26B47">
        <w:rPr>
          <w:sz w:val="17"/>
          <w:szCs w:val="17"/>
          <w:lang w:val="en-US" w:eastAsia="en-US"/>
        </w:rPr>
        <w:t xml:space="preserve">, E.; Pérez, D.; </w:t>
      </w:r>
      <w:proofErr w:type="spellStart"/>
      <w:r w:rsidRPr="00A26B47">
        <w:rPr>
          <w:sz w:val="17"/>
          <w:szCs w:val="17"/>
          <w:lang w:val="en-US" w:eastAsia="en-US"/>
        </w:rPr>
        <w:t>Cuniberti</w:t>
      </w:r>
      <w:proofErr w:type="spellEnd"/>
      <w:r w:rsidRPr="00A26B47">
        <w:rPr>
          <w:sz w:val="17"/>
          <w:szCs w:val="17"/>
          <w:lang w:val="en-US" w:eastAsia="en-US"/>
        </w:rPr>
        <w:t xml:space="preserve">, G.; </w:t>
      </w:r>
      <w:proofErr w:type="spellStart"/>
      <w:r w:rsidRPr="00A26B47">
        <w:rPr>
          <w:sz w:val="17"/>
          <w:szCs w:val="17"/>
          <w:lang w:val="en-US" w:eastAsia="en-US"/>
        </w:rPr>
        <w:t>Moresco</w:t>
      </w:r>
      <w:proofErr w:type="spellEnd"/>
      <w:r w:rsidRPr="00A26B47">
        <w:rPr>
          <w:sz w:val="17"/>
          <w:szCs w:val="17"/>
          <w:lang w:val="en-US" w:eastAsia="en-US"/>
        </w:rPr>
        <w:t xml:space="preserve">, F.; Peña, D. </w:t>
      </w:r>
      <w:proofErr w:type="spellStart"/>
      <w:r w:rsidRPr="00A26B47">
        <w:rPr>
          <w:sz w:val="17"/>
          <w:szCs w:val="17"/>
          <w:lang w:val="en-US" w:eastAsia="en-US"/>
        </w:rPr>
        <w:t>Decacene</w:t>
      </w:r>
      <w:proofErr w:type="spellEnd"/>
      <w:r w:rsidRPr="00A26B47">
        <w:rPr>
          <w:sz w:val="17"/>
          <w:szCs w:val="17"/>
          <w:lang w:val="en-US" w:eastAsia="en-US"/>
        </w:rPr>
        <w:t xml:space="preserve">: On-Surface Generation. </w:t>
      </w:r>
      <w:r w:rsidRPr="00A26B47">
        <w:rPr>
          <w:i/>
          <w:iCs/>
          <w:sz w:val="17"/>
          <w:szCs w:val="17"/>
          <w:lang w:val="en-US" w:eastAsia="en-US"/>
        </w:rPr>
        <w:t>Angew. Chem. Int. Ed.</w:t>
      </w:r>
      <w:r w:rsidRPr="00A26B47">
        <w:rPr>
          <w:sz w:val="17"/>
          <w:szCs w:val="17"/>
          <w:lang w:val="en-US" w:eastAsia="en-US"/>
        </w:rPr>
        <w:t xml:space="preserve"> </w:t>
      </w:r>
      <w:r w:rsidRPr="00A26B47">
        <w:rPr>
          <w:b/>
          <w:bCs/>
          <w:sz w:val="17"/>
          <w:szCs w:val="17"/>
          <w:lang w:val="en-US" w:eastAsia="en-US"/>
        </w:rPr>
        <w:t>2017</w:t>
      </w:r>
      <w:r w:rsidRPr="00A26B47">
        <w:rPr>
          <w:sz w:val="17"/>
          <w:szCs w:val="17"/>
          <w:lang w:val="en-US" w:eastAsia="en-US"/>
        </w:rPr>
        <w:t xml:space="preserve">, </w:t>
      </w:r>
      <w:r w:rsidRPr="00A26B47">
        <w:rPr>
          <w:i/>
          <w:iCs/>
          <w:sz w:val="17"/>
          <w:szCs w:val="17"/>
          <w:lang w:val="en-US" w:eastAsia="en-US"/>
        </w:rPr>
        <w:t>56</w:t>
      </w:r>
      <w:r w:rsidRPr="00A26B47">
        <w:rPr>
          <w:sz w:val="17"/>
          <w:szCs w:val="17"/>
          <w:lang w:val="en-US" w:eastAsia="en-US"/>
        </w:rPr>
        <w:t>, 11945–11948.</w:t>
      </w:r>
    </w:p>
    <w:p w14:paraId="7EC85EC9" w14:textId="0C93D68A"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4B487A" w:rsidRPr="00A26B47">
        <w:rPr>
          <w:sz w:val="17"/>
          <w:szCs w:val="17"/>
          <w:lang w:val="en-US" w:eastAsia="en-US"/>
        </w:rPr>
        <w:t>3</w:t>
      </w:r>
      <w:r w:rsidR="0078232A" w:rsidRPr="00A26B47">
        <w:rPr>
          <w:sz w:val="17"/>
          <w:szCs w:val="17"/>
          <w:lang w:val="en-US" w:eastAsia="en-US"/>
        </w:rPr>
        <w:t>3</w:t>
      </w:r>
      <w:r w:rsidRPr="00A26B47">
        <w:rPr>
          <w:sz w:val="17"/>
          <w:szCs w:val="17"/>
          <w:lang w:val="en-US" w:eastAsia="en-US"/>
        </w:rPr>
        <w:t xml:space="preserve">) </w:t>
      </w:r>
      <w:proofErr w:type="spellStart"/>
      <w:r w:rsidRPr="00A26B47">
        <w:rPr>
          <w:sz w:val="17"/>
          <w:szCs w:val="17"/>
          <w:lang w:val="en-US" w:eastAsia="en-US"/>
        </w:rPr>
        <w:t>Urgel</w:t>
      </w:r>
      <w:proofErr w:type="spellEnd"/>
      <w:r w:rsidRPr="00A26B47">
        <w:rPr>
          <w:sz w:val="17"/>
          <w:szCs w:val="17"/>
          <w:lang w:val="en-US" w:eastAsia="en-US"/>
        </w:rPr>
        <w:t xml:space="preserve">, J. I.; Mishra, S.; Hayashi, H.; Wilhelm, J.; </w:t>
      </w:r>
      <w:proofErr w:type="spellStart"/>
      <w:r w:rsidRPr="00A26B47">
        <w:rPr>
          <w:sz w:val="17"/>
          <w:szCs w:val="17"/>
          <w:lang w:val="en-US" w:eastAsia="en-US"/>
        </w:rPr>
        <w:t>Pignedoli</w:t>
      </w:r>
      <w:proofErr w:type="spellEnd"/>
      <w:r w:rsidRPr="00A26B47">
        <w:rPr>
          <w:sz w:val="17"/>
          <w:szCs w:val="17"/>
          <w:lang w:val="en-US" w:eastAsia="en-US"/>
        </w:rPr>
        <w:t xml:space="preserve">, C. A.; Di </w:t>
      </w:r>
      <w:proofErr w:type="spellStart"/>
      <w:r w:rsidRPr="00A26B47">
        <w:rPr>
          <w:sz w:val="17"/>
          <w:szCs w:val="17"/>
          <w:lang w:val="en-US" w:eastAsia="en-US"/>
        </w:rPr>
        <w:t>Giovannantionio</w:t>
      </w:r>
      <w:proofErr w:type="spellEnd"/>
      <w:r w:rsidRPr="00A26B47">
        <w:rPr>
          <w:sz w:val="17"/>
          <w:szCs w:val="17"/>
          <w:lang w:val="en-US" w:eastAsia="en-US"/>
        </w:rPr>
        <w:t xml:space="preserve">, M.; Widmer, R.; Yamashita, M.; </w:t>
      </w:r>
      <w:proofErr w:type="spellStart"/>
      <w:r w:rsidRPr="00A26B47">
        <w:rPr>
          <w:sz w:val="17"/>
          <w:szCs w:val="17"/>
          <w:lang w:val="en-US" w:eastAsia="en-US"/>
        </w:rPr>
        <w:t>Hieda</w:t>
      </w:r>
      <w:proofErr w:type="spellEnd"/>
      <w:r w:rsidRPr="00A26B47">
        <w:rPr>
          <w:sz w:val="17"/>
          <w:szCs w:val="17"/>
          <w:lang w:val="en-US" w:eastAsia="en-US"/>
        </w:rPr>
        <w:t xml:space="preserve">, N.; </w:t>
      </w:r>
      <w:proofErr w:type="spellStart"/>
      <w:r w:rsidRPr="00A26B47">
        <w:rPr>
          <w:sz w:val="17"/>
          <w:szCs w:val="17"/>
          <w:lang w:val="en-US" w:eastAsia="en-US"/>
        </w:rPr>
        <w:t>Ruffieux</w:t>
      </w:r>
      <w:proofErr w:type="spellEnd"/>
      <w:r w:rsidRPr="00A26B47">
        <w:rPr>
          <w:sz w:val="17"/>
          <w:szCs w:val="17"/>
          <w:lang w:val="en-US" w:eastAsia="en-US"/>
        </w:rPr>
        <w:t xml:space="preserve">, P.; Yamada, H.; </w:t>
      </w:r>
      <w:proofErr w:type="spellStart"/>
      <w:r w:rsidRPr="00A26B47">
        <w:rPr>
          <w:sz w:val="17"/>
          <w:szCs w:val="17"/>
          <w:lang w:val="en-US" w:eastAsia="en-US"/>
        </w:rPr>
        <w:t>Fasel</w:t>
      </w:r>
      <w:proofErr w:type="spellEnd"/>
      <w:r w:rsidRPr="00A26B47">
        <w:rPr>
          <w:sz w:val="17"/>
          <w:szCs w:val="17"/>
          <w:lang w:val="en-US" w:eastAsia="en-US"/>
        </w:rPr>
        <w:t>, R. On-</w:t>
      </w:r>
      <w:r w:rsidR="00DC3B86" w:rsidRPr="00A26B47">
        <w:rPr>
          <w:sz w:val="17"/>
          <w:szCs w:val="17"/>
          <w:lang w:val="en-US" w:eastAsia="en-US"/>
        </w:rPr>
        <w:t>S</w:t>
      </w:r>
      <w:r w:rsidRPr="00A26B47">
        <w:rPr>
          <w:sz w:val="17"/>
          <w:szCs w:val="17"/>
          <w:lang w:val="en-US" w:eastAsia="en-US"/>
        </w:rPr>
        <w:t xml:space="preserve">urface </w:t>
      </w:r>
      <w:r w:rsidR="00FF1BDF" w:rsidRPr="00A26B47">
        <w:rPr>
          <w:sz w:val="17"/>
          <w:szCs w:val="17"/>
          <w:lang w:val="en-US" w:eastAsia="en-US"/>
        </w:rPr>
        <w:t>L</w:t>
      </w:r>
      <w:r w:rsidRPr="00A26B47">
        <w:rPr>
          <w:sz w:val="17"/>
          <w:szCs w:val="17"/>
          <w:lang w:val="en-US" w:eastAsia="en-US"/>
        </w:rPr>
        <w:t>ight-</w:t>
      </w:r>
      <w:r w:rsidR="00FF1BDF" w:rsidRPr="00A26B47">
        <w:rPr>
          <w:sz w:val="17"/>
          <w:szCs w:val="17"/>
          <w:lang w:val="en-US" w:eastAsia="en-US"/>
        </w:rPr>
        <w:t>I</w:t>
      </w:r>
      <w:r w:rsidRPr="00A26B47">
        <w:rPr>
          <w:sz w:val="17"/>
          <w:szCs w:val="17"/>
          <w:lang w:val="en-US" w:eastAsia="en-US"/>
        </w:rPr>
        <w:t xml:space="preserve">nduced </w:t>
      </w:r>
      <w:r w:rsidR="00FF1BDF" w:rsidRPr="00A26B47">
        <w:rPr>
          <w:sz w:val="17"/>
          <w:szCs w:val="17"/>
          <w:lang w:val="en-US" w:eastAsia="en-US"/>
        </w:rPr>
        <w:t>G</w:t>
      </w:r>
      <w:r w:rsidRPr="00A26B47">
        <w:rPr>
          <w:sz w:val="17"/>
          <w:szCs w:val="17"/>
          <w:lang w:val="en-US" w:eastAsia="en-US"/>
        </w:rPr>
        <w:t xml:space="preserve">eneration of </w:t>
      </w:r>
      <w:r w:rsidR="00FF1BDF" w:rsidRPr="00A26B47">
        <w:rPr>
          <w:sz w:val="17"/>
          <w:szCs w:val="17"/>
          <w:lang w:val="en-US" w:eastAsia="en-US"/>
        </w:rPr>
        <w:t>H</w:t>
      </w:r>
      <w:r w:rsidRPr="00A26B47">
        <w:rPr>
          <w:sz w:val="17"/>
          <w:szCs w:val="17"/>
          <w:lang w:val="en-US" w:eastAsia="en-US"/>
        </w:rPr>
        <w:t xml:space="preserve">igher </w:t>
      </w:r>
      <w:r w:rsidR="00FF1BDF" w:rsidRPr="00A26B47">
        <w:rPr>
          <w:sz w:val="17"/>
          <w:szCs w:val="17"/>
          <w:lang w:val="en-US" w:eastAsia="en-US"/>
        </w:rPr>
        <w:t>A</w:t>
      </w:r>
      <w:r w:rsidRPr="00A26B47">
        <w:rPr>
          <w:sz w:val="17"/>
          <w:szCs w:val="17"/>
          <w:lang w:val="en-US" w:eastAsia="en-US"/>
        </w:rPr>
        <w:t xml:space="preserve">cenes and </w:t>
      </w:r>
      <w:r w:rsidR="00FF1BDF" w:rsidRPr="00A26B47">
        <w:rPr>
          <w:sz w:val="17"/>
          <w:szCs w:val="17"/>
          <w:lang w:val="en-US" w:eastAsia="en-US"/>
        </w:rPr>
        <w:t>E</w:t>
      </w:r>
      <w:r w:rsidRPr="00A26B47">
        <w:rPr>
          <w:sz w:val="17"/>
          <w:szCs w:val="17"/>
          <w:lang w:val="en-US" w:eastAsia="en-US"/>
        </w:rPr>
        <w:t xml:space="preserve">lucidation of </w:t>
      </w:r>
      <w:r w:rsidR="00FF1BDF" w:rsidRPr="00A26B47">
        <w:rPr>
          <w:sz w:val="17"/>
          <w:szCs w:val="17"/>
          <w:lang w:val="en-US" w:eastAsia="en-US"/>
        </w:rPr>
        <w:t>T</w:t>
      </w:r>
      <w:r w:rsidRPr="00A26B47">
        <w:rPr>
          <w:sz w:val="17"/>
          <w:szCs w:val="17"/>
          <w:lang w:val="en-US" w:eastAsia="en-US"/>
        </w:rPr>
        <w:t xml:space="preserve">heir </w:t>
      </w:r>
      <w:r w:rsidR="00FF1BDF" w:rsidRPr="00A26B47">
        <w:rPr>
          <w:sz w:val="17"/>
          <w:szCs w:val="17"/>
          <w:lang w:val="en-US" w:eastAsia="en-US"/>
        </w:rPr>
        <w:t>O</w:t>
      </w:r>
      <w:r w:rsidRPr="00A26B47">
        <w:rPr>
          <w:sz w:val="17"/>
          <w:szCs w:val="17"/>
          <w:lang w:val="en-US" w:eastAsia="en-US"/>
        </w:rPr>
        <w:t>pen-</w:t>
      </w:r>
      <w:r w:rsidR="00FF1BDF" w:rsidRPr="00A26B47">
        <w:rPr>
          <w:sz w:val="17"/>
          <w:szCs w:val="17"/>
          <w:lang w:val="en-US" w:eastAsia="en-US"/>
        </w:rPr>
        <w:t>S</w:t>
      </w:r>
      <w:r w:rsidRPr="00A26B47">
        <w:rPr>
          <w:sz w:val="17"/>
          <w:szCs w:val="17"/>
          <w:lang w:val="en-US" w:eastAsia="en-US"/>
        </w:rPr>
        <w:t xml:space="preserve">hell </w:t>
      </w:r>
      <w:r w:rsidR="00FF1BDF" w:rsidRPr="00A26B47">
        <w:rPr>
          <w:sz w:val="17"/>
          <w:szCs w:val="17"/>
          <w:lang w:val="en-US" w:eastAsia="en-US"/>
        </w:rPr>
        <w:t>C</w:t>
      </w:r>
      <w:r w:rsidRPr="00A26B47">
        <w:rPr>
          <w:sz w:val="17"/>
          <w:szCs w:val="17"/>
          <w:lang w:val="en-US" w:eastAsia="en-US"/>
        </w:rPr>
        <w:t xml:space="preserve">haracter. </w:t>
      </w:r>
      <w:r w:rsidRPr="00A26B47">
        <w:rPr>
          <w:i/>
          <w:iCs/>
          <w:sz w:val="17"/>
          <w:szCs w:val="17"/>
          <w:lang w:val="en-US" w:eastAsia="en-US"/>
        </w:rPr>
        <w:t>Nat. Commun.</w:t>
      </w:r>
      <w:r w:rsidRPr="00A26B47">
        <w:rPr>
          <w:sz w:val="17"/>
          <w:szCs w:val="17"/>
          <w:lang w:val="en-US" w:eastAsia="en-US"/>
        </w:rPr>
        <w:t xml:space="preserve"> </w:t>
      </w:r>
      <w:r w:rsidRPr="00A26B47">
        <w:rPr>
          <w:b/>
          <w:bCs/>
          <w:sz w:val="17"/>
          <w:szCs w:val="17"/>
          <w:lang w:val="en-US" w:eastAsia="en-US"/>
        </w:rPr>
        <w:t>2019</w:t>
      </w:r>
      <w:r w:rsidRPr="00A26B47">
        <w:rPr>
          <w:sz w:val="17"/>
          <w:szCs w:val="17"/>
          <w:lang w:val="en-US" w:eastAsia="en-US"/>
        </w:rPr>
        <w:t xml:space="preserve">, </w:t>
      </w:r>
      <w:r w:rsidRPr="00A26B47">
        <w:rPr>
          <w:i/>
          <w:iCs/>
          <w:sz w:val="17"/>
          <w:szCs w:val="17"/>
          <w:lang w:val="en-US" w:eastAsia="en-US"/>
        </w:rPr>
        <w:t>10</w:t>
      </w:r>
      <w:r w:rsidRPr="00A26B47">
        <w:rPr>
          <w:sz w:val="17"/>
          <w:szCs w:val="17"/>
          <w:lang w:val="en-US" w:eastAsia="en-US"/>
        </w:rPr>
        <w:t>, 861.</w:t>
      </w:r>
    </w:p>
    <w:p w14:paraId="67E938DB" w14:textId="05448C97" w:rsidR="005063F2" w:rsidRPr="00A26B47" w:rsidRDefault="005063F2" w:rsidP="005063F2">
      <w:pPr>
        <w:pStyle w:val="Textonotaalfinal"/>
        <w:spacing w:before="0" w:after="0" w:line="240" w:lineRule="auto"/>
        <w:ind w:firstLine="113"/>
        <w:jc w:val="both"/>
        <w:rPr>
          <w:sz w:val="17"/>
          <w:szCs w:val="17"/>
          <w:lang w:val="en-US" w:eastAsia="en-US"/>
        </w:rPr>
      </w:pPr>
      <w:r w:rsidRPr="00A26B47">
        <w:rPr>
          <w:sz w:val="17"/>
          <w:szCs w:val="17"/>
          <w:lang w:val="en-US" w:eastAsia="en-US"/>
        </w:rPr>
        <w:t>(</w:t>
      </w:r>
      <w:r w:rsidR="004B487A" w:rsidRPr="00A26B47">
        <w:rPr>
          <w:sz w:val="17"/>
          <w:szCs w:val="17"/>
          <w:lang w:val="en-US" w:eastAsia="en-US"/>
        </w:rPr>
        <w:t>3</w:t>
      </w:r>
      <w:r w:rsidR="0078232A" w:rsidRPr="00A26B47">
        <w:rPr>
          <w:sz w:val="17"/>
          <w:szCs w:val="17"/>
          <w:lang w:val="en-US" w:eastAsia="en-US"/>
        </w:rPr>
        <w:t>4</w:t>
      </w:r>
      <w:r w:rsidRPr="00A26B47">
        <w:rPr>
          <w:sz w:val="17"/>
          <w:szCs w:val="17"/>
          <w:lang w:val="en-US" w:eastAsia="en-US"/>
        </w:rPr>
        <w:t xml:space="preserve">) Dorel, R.; McGonigal, P. R.; Echavarren, A. M. Hydroacenes Made Easy by Gold(I) Catalysis. </w:t>
      </w:r>
      <w:r w:rsidRPr="00A26B47">
        <w:rPr>
          <w:i/>
          <w:iCs/>
          <w:sz w:val="17"/>
          <w:szCs w:val="17"/>
          <w:lang w:val="en-US" w:eastAsia="en-US"/>
        </w:rPr>
        <w:t xml:space="preserve">Angew. Chem. Int. Ed. </w:t>
      </w:r>
      <w:r w:rsidRPr="00A26B47">
        <w:rPr>
          <w:b/>
          <w:bCs/>
          <w:sz w:val="17"/>
          <w:szCs w:val="17"/>
          <w:lang w:val="en-US" w:eastAsia="en-US"/>
        </w:rPr>
        <w:t>2016</w:t>
      </w:r>
      <w:r w:rsidRPr="00A26B47">
        <w:rPr>
          <w:sz w:val="17"/>
          <w:szCs w:val="17"/>
          <w:lang w:val="en-US" w:eastAsia="en-US"/>
        </w:rPr>
        <w:t xml:space="preserve">, </w:t>
      </w:r>
      <w:r w:rsidRPr="00A26B47">
        <w:rPr>
          <w:i/>
          <w:iCs/>
          <w:sz w:val="17"/>
          <w:szCs w:val="17"/>
          <w:lang w:val="en-US" w:eastAsia="en-US"/>
        </w:rPr>
        <w:t>55</w:t>
      </w:r>
      <w:r w:rsidRPr="00A26B47">
        <w:rPr>
          <w:sz w:val="17"/>
          <w:szCs w:val="17"/>
          <w:lang w:val="en-US" w:eastAsia="en-US"/>
        </w:rPr>
        <w:t>, 11120–11123.</w:t>
      </w:r>
    </w:p>
    <w:p w14:paraId="793722DD" w14:textId="6A1601B5" w:rsidR="005063F2" w:rsidRPr="00A26B47" w:rsidRDefault="005063F2" w:rsidP="005063F2">
      <w:pPr>
        <w:pStyle w:val="Textonotaalfinal"/>
        <w:spacing w:before="0" w:after="0" w:line="240" w:lineRule="auto"/>
        <w:ind w:firstLine="113"/>
        <w:jc w:val="both"/>
        <w:rPr>
          <w:sz w:val="17"/>
          <w:szCs w:val="17"/>
          <w:lang w:val="en-US" w:eastAsia="en-US"/>
        </w:rPr>
      </w:pPr>
      <w:r w:rsidRPr="00A26B47">
        <w:rPr>
          <w:sz w:val="17"/>
          <w:szCs w:val="17"/>
          <w:lang w:val="en-US" w:eastAsia="en-US"/>
        </w:rPr>
        <w:t>(</w:t>
      </w:r>
      <w:r w:rsidR="004B487A" w:rsidRPr="00A26B47">
        <w:rPr>
          <w:sz w:val="17"/>
          <w:szCs w:val="17"/>
          <w:lang w:val="en-US" w:eastAsia="en-US"/>
        </w:rPr>
        <w:t>3</w:t>
      </w:r>
      <w:r w:rsidR="0078232A" w:rsidRPr="00A26B47">
        <w:rPr>
          <w:sz w:val="17"/>
          <w:szCs w:val="17"/>
          <w:lang w:val="en-US" w:eastAsia="en-US"/>
        </w:rPr>
        <w:t>5</w:t>
      </w:r>
      <w:r w:rsidRPr="00A26B47">
        <w:rPr>
          <w:sz w:val="17"/>
          <w:szCs w:val="17"/>
          <w:lang w:val="en-US" w:eastAsia="en-US"/>
        </w:rPr>
        <w:t xml:space="preserve">) </w:t>
      </w:r>
      <w:proofErr w:type="spellStart"/>
      <w:r w:rsidRPr="00A26B47">
        <w:rPr>
          <w:sz w:val="17"/>
          <w:szCs w:val="17"/>
          <w:lang w:val="en-US" w:eastAsia="en-US"/>
        </w:rPr>
        <w:t>Zuzak</w:t>
      </w:r>
      <w:proofErr w:type="spellEnd"/>
      <w:r w:rsidRPr="00A26B47">
        <w:rPr>
          <w:sz w:val="17"/>
          <w:szCs w:val="17"/>
          <w:lang w:val="en-US" w:eastAsia="en-US"/>
        </w:rPr>
        <w:t xml:space="preserve">, R.; Dorel, R.; </w:t>
      </w:r>
      <w:proofErr w:type="spellStart"/>
      <w:r w:rsidRPr="00A26B47">
        <w:rPr>
          <w:sz w:val="17"/>
          <w:szCs w:val="17"/>
          <w:lang w:val="en-US" w:eastAsia="en-US"/>
        </w:rPr>
        <w:t>Krawiec</w:t>
      </w:r>
      <w:proofErr w:type="spellEnd"/>
      <w:r w:rsidRPr="00A26B47">
        <w:rPr>
          <w:sz w:val="17"/>
          <w:szCs w:val="17"/>
          <w:lang w:val="en-US" w:eastAsia="en-US"/>
        </w:rPr>
        <w:t xml:space="preserve">, M.; Such, B.; </w:t>
      </w:r>
      <w:proofErr w:type="spellStart"/>
      <w:r w:rsidRPr="00A26B47">
        <w:rPr>
          <w:sz w:val="17"/>
          <w:szCs w:val="17"/>
          <w:lang w:val="en-US" w:eastAsia="en-US"/>
        </w:rPr>
        <w:t>Kolmer</w:t>
      </w:r>
      <w:proofErr w:type="spellEnd"/>
      <w:r w:rsidRPr="00A26B47">
        <w:rPr>
          <w:sz w:val="17"/>
          <w:szCs w:val="17"/>
          <w:lang w:val="en-US" w:eastAsia="en-US"/>
        </w:rPr>
        <w:t xml:space="preserve">, M.; </w:t>
      </w:r>
      <w:proofErr w:type="spellStart"/>
      <w:r w:rsidRPr="00A26B47">
        <w:rPr>
          <w:sz w:val="17"/>
          <w:szCs w:val="17"/>
          <w:lang w:val="en-US" w:eastAsia="en-US"/>
        </w:rPr>
        <w:t>Szymonski</w:t>
      </w:r>
      <w:proofErr w:type="spellEnd"/>
      <w:r w:rsidRPr="00A26B47">
        <w:rPr>
          <w:sz w:val="17"/>
          <w:szCs w:val="17"/>
          <w:lang w:val="en-US" w:eastAsia="en-US"/>
        </w:rPr>
        <w:t xml:space="preserve">, M.; Echavarren, A. M.; </w:t>
      </w:r>
      <w:proofErr w:type="spellStart"/>
      <w:r w:rsidRPr="00A26B47">
        <w:rPr>
          <w:sz w:val="17"/>
          <w:szCs w:val="17"/>
          <w:lang w:val="en-US" w:eastAsia="en-US"/>
        </w:rPr>
        <w:t>Godlewski</w:t>
      </w:r>
      <w:proofErr w:type="spellEnd"/>
      <w:r w:rsidRPr="00A26B47">
        <w:rPr>
          <w:sz w:val="17"/>
          <w:szCs w:val="17"/>
          <w:lang w:val="en-US" w:eastAsia="en-US"/>
        </w:rPr>
        <w:t xml:space="preserve">, S. </w:t>
      </w:r>
      <w:proofErr w:type="spellStart"/>
      <w:r w:rsidRPr="00A26B47">
        <w:rPr>
          <w:sz w:val="17"/>
          <w:szCs w:val="17"/>
          <w:lang w:val="en-US" w:eastAsia="en-US"/>
        </w:rPr>
        <w:t>Nonacene</w:t>
      </w:r>
      <w:proofErr w:type="spellEnd"/>
      <w:r w:rsidRPr="00A26B47">
        <w:rPr>
          <w:sz w:val="17"/>
          <w:szCs w:val="17"/>
          <w:lang w:val="en-US" w:eastAsia="en-US"/>
        </w:rPr>
        <w:t xml:space="preserve"> Generated by On-Surface Dehydrogenation. </w:t>
      </w:r>
      <w:r w:rsidRPr="00A26B47">
        <w:rPr>
          <w:i/>
          <w:iCs/>
          <w:sz w:val="17"/>
          <w:szCs w:val="17"/>
          <w:lang w:val="en-US" w:eastAsia="en-US"/>
        </w:rPr>
        <w:t>ACS Nano</w:t>
      </w:r>
      <w:r w:rsidRPr="00A26B47">
        <w:rPr>
          <w:sz w:val="17"/>
          <w:szCs w:val="17"/>
          <w:lang w:val="en-US" w:eastAsia="en-US"/>
        </w:rPr>
        <w:t xml:space="preserve"> </w:t>
      </w:r>
      <w:r w:rsidRPr="00A26B47">
        <w:rPr>
          <w:b/>
          <w:bCs/>
          <w:sz w:val="17"/>
          <w:szCs w:val="17"/>
          <w:lang w:val="en-US" w:eastAsia="en-US"/>
        </w:rPr>
        <w:t>2017</w:t>
      </w:r>
      <w:r w:rsidRPr="00A26B47">
        <w:rPr>
          <w:sz w:val="17"/>
          <w:szCs w:val="17"/>
          <w:lang w:val="en-US" w:eastAsia="en-US"/>
        </w:rPr>
        <w:t xml:space="preserve">, </w:t>
      </w:r>
      <w:r w:rsidRPr="00A26B47">
        <w:rPr>
          <w:i/>
          <w:iCs/>
          <w:sz w:val="17"/>
          <w:szCs w:val="17"/>
          <w:lang w:val="en-US" w:eastAsia="en-US"/>
        </w:rPr>
        <w:t>11</w:t>
      </w:r>
      <w:r w:rsidRPr="00A26B47">
        <w:rPr>
          <w:sz w:val="17"/>
          <w:szCs w:val="17"/>
          <w:lang w:val="en-US" w:eastAsia="en-US"/>
        </w:rPr>
        <w:t>, 9321–9329.</w:t>
      </w:r>
    </w:p>
    <w:p w14:paraId="53417B69" w14:textId="3693727A"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4B487A" w:rsidRPr="00A26B47">
        <w:rPr>
          <w:sz w:val="17"/>
          <w:szCs w:val="17"/>
          <w:lang w:val="en-US" w:eastAsia="en-US"/>
        </w:rPr>
        <w:t>3</w:t>
      </w:r>
      <w:r w:rsidR="0078232A" w:rsidRPr="00A26B47">
        <w:rPr>
          <w:sz w:val="17"/>
          <w:szCs w:val="17"/>
          <w:lang w:val="en-US" w:eastAsia="en-US"/>
        </w:rPr>
        <w:t>6</w:t>
      </w:r>
      <w:r w:rsidRPr="00A26B47">
        <w:rPr>
          <w:sz w:val="17"/>
          <w:szCs w:val="17"/>
          <w:lang w:val="en-US" w:eastAsia="en-US"/>
        </w:rPr>
        <w:t xml:space="preserve">) </w:t>
      </w:r>
      <w:proofErr w:type="spellStart"/>
      <w:r w:rsidRPr="00A26B47">
        <w:rPr>
          <w:sz w:val="17"/>
          <w:szCs w:val="17"/>
          <w:lang w:val="en-US" w:eastAsia="en-US"/>
        </w:rPr>
        <w:t>Colazzo</w:t>
      </w:r>
      <w:proofErr w:type="spellEnd"/>
      <w:r w:rsidRPr="00A26B47">
        <w:rPr>
          <w:sz w:val="17"/>
          <w:szCs w:val="17"/>
          <w:lang w:val="en-US" w:eastAsia="en-US"/>
        </w:rPr>
        <w:t xml:space="preserve">, L.; Mohammed, M. S. G.; Dorel, R.; Nita, P.; García Fernández, C.; </w:t>
      </w:r>
      <w:proofErr w:type="spellStart"/>
      <w:r w:rsidRPr="00A26B47">
        <w:rPr>
          <w:sz w:val="17"/>
          <w:szCs w:val="17"/>
          <w:lang w:val="en-US" w:eastAsia="en-US"/>
        </w:rPr>
        <w:t>Abufager</w:t>
      </w:r>
      <w:proofErr w:type="spellEnd"/>
      <w:r w:rsidRPr="00A26B47">
        <w:rPr>
          <w:sz w:val="17"/>
          <w:szCs w:val="17"/>
          <w:lang w:val="en-US" w:eastAsia="en-US"/>
        </w:rPr>
        <w:t xml:space="preserve">, P.; </w:t>
      </w:r>
      <w:proofErr w:type="spellStart"/>
      <w:r w:rsidRPr="00A26B47">
        <w:rPr>
          <w:sz w:val="17"/>
          <w:szCs w:val="17"/>
          <w:lang w:val="en-US" w:eastAsia="en-US"/>
        </w:rPr>
        <w:t>Lorente</w:t>
      </w:r>
      <w:proofErr w:type="spellEnd"/>
      <w:r w:rsidRPr="00A26B47">
        <w:rPr>
          <w:sz w:val="17"/>
          <w:szCs w:val="17"/>
          <w:lang w:val="en-US" w:eastAsia="en-US"/>
        </w:rPr>
        <w:t xml:space="preserve">, N.; Echavarren, A. M.; de </w:t>
      </w:r>
      <w:proofErr w:type="spellStart"/>
      <w:r w:rsidRPr="00A26B47">
        <w:rPr>
          <w:sz w:val="17"/>
          <w:szCs w:val="17"/>
          <w:lang w:val="en-US" w:eastAsia="en-US"/>
        </w:rPr>
        <w:t>Oteyza</w:t>
      </w:r>
      <w:proofErr w:type="spellEnd"/>
      <w:r w:rsidRPr="00A26B47">
        <w:rPr>
          <w:sz w:val="17"/>
          <w:szCs w:val="17"/>
          <w:lang w:val="en-US" w:eastAsia="en-US"/>
        </w:rPr>
        <w:t>, D. G. On-</w:t>
      </w:r>
      <w:r w:rsidR="00FF1BDF" w:rsidRPr="00A26B47">
        <w:rPr>
          <w:sz w:val="17"/>
          <w:szCs w:val="17"/>
          <w:lang w:val="en-US" w:eastAsia="en-US"/>
        </w:rPr>
        <w:t>S</w:t>
      </w:r>
      <w:r w:rsidRPr="00A26B47">
        <w:rPr>
          <w:sz w:val="17"/>
          <w:szCs w:val="17"/>
          <w:lang w:val="en-US" w:eastAsia="en-US"/>
        </w:rPr>
        <w:t xml:space="preserve">urface </w:t>
      </w:r>
      <w:r w:rsidR="00FF1BDF" w:rsidRPr="00A26B47">
        <w:rPr>
          <w:sz w:val="17"/>
          <w:szCs w:val="17"/>
          <w:lang w:val="en-US" w:eastAsia="en-US"/>
        </w:rPr>
        <w:t>S</w:t>
      </w:r>
      <w:r w:rsidRPr="00A26B47">
        <w:rPr>
          <w:sz w:val="17"/>
          <w:szCs w:val="17"/>
          <w:lang w:val="en-US" w:eastAsia="en-US"/>
        </w:rPr>
        <w:t xml:space="preserve">ynthesis of </w:t>
      </w:r>
      <w:r w:rsidR="00FF1BDF" w:rsidRPr="00A26B47">
        <w:rPr>
          <w:sz w:val="17"/>
          <w:szCs w:val="17"/>
          <w:lang w:val="en-US" w:eastAsia="en-US"/>
        </w:rPr>
        <w:t>H</w:t>
      </w:r>
      <w:r w:rsidRPr="00A26B47">
        <w:rPr>
          <w:sz w:val="17"/>
          <w:szCs w:val="17"/>
          <w:lang w:val="en-US" w:eastAsia="en-US"/>
        </w:rPr>
        <w:t xml:space="preserve">eptacene on </w:t>
      </w:r>
      <w:proofErr w:type="gramStart"/>
      <w:r w:rsidRPr="00A26B47">
        <w:rPr>
          <w:sz w:val="17"/>
          <w:szCs w:val="17"/>
          <w:lang w:val="en-US" w:eastAsia="en-US"/>
        </w:rPr>
        <w:t>Ag(</w:t>
      </w:r>
      <w:proofErr w:type="gramEnd"/>
      <w:r w:rsidRPr="00A26B47">
        <w:rPr>
          <w:sz w:val="17"/>
          <w:szCs w:val="17"/>
          <w:lang w:val="en-US" w:eastAsia="en-US"/>
        </w:rPr>
        <w:t xml:space="preserve">001) from </w:t>
      </w:r>
      <w:r w:rsidR="00FF1BDF" w:rsidRPr="00A26B47">
        <w:rPr>
          <w:sz w:val="17"/>
          <w:szCs w:val="17"/>
          <w:lang w:val="en-US" w:eastAsia="en-US"/>
        </w:rPr>
        <w:t>B</w:t>
      </w:r>
      <w:r w:rsidRPr="00A26B47">
        <w:rPr>
          <w:sz w:val="17"/>
          <w:szCs w:val="17"/>
          <w:lang w:val="en-US" w:eastAsia="en-US"/>
        </w:rPr>
        <w:t xml:space="preserve">rominated and </w:t>
      </w:r>
      <w:r w:rsidR="00FF1BDF" w:rsidRPr="00A26B47">
        <w:rPr>
          <w:sz w:val="17"/>
          <w:szCs w:val="17"/>
          <w:lang w:val="en-US" w:eastAsia="en-US"/>
        </w:rPr>
        <w:t>N</w:t>
      </w:r>
      <w:r w:rsidRPr="00A26B47">
        <w:rPr>
          <w:sz w:val="17"/>
          <w:szCs w:val="17"/>
          <w:lang w:val="en-US" w:eastAsia="en-US"/>
        </w:rPr>
        <w:t>on-</w:t>
      </w:r>
      <w:r w:rsidR="00FF1BDF" w:rsidRPr="00A26B47">
        <w:rPr>
          <w:sz w:val="17"/>
          <w:szCs w:val="17"/>
          <w:lang w:val="en-US" w:eastAsia="en-US"/>
        </w:rPr>
        <w:t>B</w:t>
      </w:r>
      <w:r w:rsidRPr="00A26B47">
        <w:rPr>
          <w:sz w:val="17"/>
          <w:szCs w:val="17"/>
          <w:lang w:val="en-US" w:eastAsia="en-US"/>
        </w:rPr>
        <w:t xml:space="preserve">rominated </w:t>
      </w:r>
      <w:proofErr w:type="spellStart"/>
      <w:r w:rsidR="00FF1BDF" w:rsidRPr="00A26B47">
        <w:rPr>
          <w:sz w:val="17"/>
          <w:szCs w:val="17"/>
          <w:lang w:val="en-US" w:eastAsia="en-US"/>
        </w:rPr>
        <w:t>T</w:t>
      </w:r>
      <w:r w:rsidRPr="00A26B47">
        <w:rPr>
          <w:sz w:val="17"/>
          <w:szCs w:val="17"/>
          <w:lang w:val="en-US" w:eastAsia="en-US"/>
        </w:rPr>
        <w:t>etrahydroheptacene</w:t>
      </w:r>
      <w:proofErr w:type="spellEnd"/>
      <w:r w:rsidRPr="00A26B47">
        <w:rPr>
          <w:sz w:val="17"/>
          <w:szCs w:val="17"/>
          <w:lang w:val="en-US" w:eastAsia="en-US"/>
        </w:rPr>
        <w:t xml:space="preserve"> </w:t>
      </w:r>
      <w:r w:rsidR="00FF1BDF" w:rsidRPr="00A26B47">
        <w:rPr>
          <w:sz w:val="17"/>
          <w:szCs w:val="17"/>
          <w:lang w:val="en-US" w:eastAsia="en-US"/>
        </w:rPr>
        <w:t>P</w:t>
      </w:r>
      <w:r w:rsidRPr="00A26B47">
        <w:rPr>
          <w:sz w:val="17"/>
          <w:szCs w:val="17"/>
          <w:lang w:val="en-US" w:eastAsia="en-US"/>
        </w:rPr>
        <w:t xml:space="preserve">recursors. </w:t>
      </w:r>
      <w:r w:rsidRPr="00A26B47">
        <w:rPr>
          <w:i/>
          <w:iCs/>
          <w:sz w:val="17"/>
          <w:szCs w:val="17"/>
          <w:lang w:val="en-US" w:eastAsia="en-US"/>
        </w:rPr>
        <w:t>Chem. Commun.</w:t>
      </w:r>
      <w:r w:rsidRPr="00A26B47">
        <w:rPr>
          <w:sz w:val="17"/>
          <w:szCs w:val="17"/>
          <w:lang w:val="en-US" w:eastAsia="en-US"/>
        </w:rPr>
        <w:t xml:space="preserve"> </w:t>
      </w:r>
      <w:r w:rsidRPr="00A26B47">
        <w:rPr>
          <w:b/>
          <w:bCs/>
          <w:sz w:val="17"/>
          <w:szCs w:val="17"/>
          <w:lang w:val="en-US" w:eastAsia="en-US"/>
        </w:rPr>
        <w:t>2018</w:t>
      </w:r>
      <w:r w:rsidRPr="00A26B47">
        <w:rPr>
          <w:sz w:val="17"/>
          <w:szCs w:val="17"/>
          <w:lang w:val="en-US" w:eastAsia="en-US"/>
        </w:rPr>
        <w:t xml:space="preserve">, </w:t>
      </w:r>
      <w:r w:rsidRPr="00A26B47">
        <w:rPr>
          <w:i/>
          <w:iCs/>
          <w:sz w:val="17"/>
          <w:szCs w:val="17"/>
          <w:lang w:val="en-US" w:eastAsia="en-US"/>
        </w:rPr>
        <w:t>54</w:t>
      </w:r>
      <w:r w:rsidRPr="00A26B47">
        <w:rPr>
          <w:sz w:val="17"/>
          <w:szCs w:val="17"/>
          <w:lang w:val="en-US" w:eastAsia="en-US"/>
        </w:rPr>
        <w:t>, 10260–10263.</w:t>
      </w:r>
    </w:p>
    <w:p w14:paraId="12284031" w14:textId="584B67D5" w:rsidR="005063F2" w:rsidRPr="00A26B47" w:rsidRDefault="005063F2" w:rsidP="005063F2">
      <w:pPr>
        <w:pStyle w:val="Textonotaalfinal"/>
        <w:spacing w:before="0" w:after="0" w:line="240" w:lineRule="auto"/>
        <w:ind w:firstLine="113"/>
        <w:jc w:val="both"/>
        <w:rPr>
          <w:sz w:val="17"/>
          <w:szCs w:val="17"/>
          <w:lang w:val="en-US" w:eastAsia="en-US"/>
        </w:rPr>
      </w:pPr>
      <w:r w:rsidRPr="00A26B47">
        <w:rPr>
          <w:sz w:val="17"/>
          <w:szCs w:val="17"/>
          <w:lang w:val="en-US" w:eastAsia="en-US"/>
        </w:rPr>
        <w:lastRenderedPageBreak/>
        <w:t>(</w:t>
      </w:r>
      <w:r w:rsidR="004B487A" w:rsidRPr="009C0AED">
        <w:rPr>
          <w:sz w:val="17"/>
          <w:szCs w:val="17"/>
          <w:highlight w:val="yellow"/>
          <w:lang w:val="en-US" w:eastAsia="en-US"/>
        </w:rPr>
        <w:t>3</w:t>
      </w:r>
      <w:r w:rsidR="0078232A" w:rsidRPr="009C0AED">
        <w:rPr>
          <w:sz w:val="17"/>
          <w:szCs w:val="17"/>
          <w:highlight w:val="yellow"/>
          <w:lang w:val="en-US" w:eastAsia="en-US"/>
        </w:rPr>
        <w:t>7</w:t>
      </w:r>
      <w:r w:rsidRPr="009C0AED">
        <w:rPr>
          <w:sz w:val="17"/>
          <w:szCs w:val="17"/>
          <w:highlight w:val="yellow"/>
          <w:lang w:val="en-US" w:eastAsia="en-US"/>
        </w:rPr>
        <w:t xml:space="preserve">) </w:t>
      </w:r>
      <w:proofErr w:type="spellStart"/>
      <w:r w:rsidRPr="009C0AED">
        <w:rPr>
          <w:sz w:val="17"/>
          <w:szCs w:val="17"/>
          <w:highlight w:val="yellow"/>
          <w:lang w:val="en-US" w:eastAsia="en-US"/>
        </w:rPr>
        <w:t>Diiodoterphenyl</w:t>
      </w:r>
      <w:proofErr w:type="spellEnd"/>
      <w:r w:rsidRPr="009C0AED">
        <w:rPr>
          <w:sz w:val="17"/>
          <w:szCs w:val="17"/>
          <w:highlight w:val="yellow"/>
          <w:lang w:val="en-US" w:eastAsia="en-US"/>
        </w:rPr>
        <w:t xml:space="preserve"> </w:t>
      </w:r>
      <w:r w:rsidRPr="009C0AED">
        <w:rPr>
          <w:b/>
          <w:bCs/>
          <w:sz w:val="17"/>
          <w:szCs w:val="17"/>
          <w:highlight w:val="yellow"/>
          <w:lang w:val="en-US" w:eastAsia="en-US"/>
        </w:rPr>
        <w:t>8</w:t>
      </w:r>
      <w:r w:rsidRPr="009C0AED">
        <w:rPr>
          <w:sz w:val="17"/>
          <w:szCs w:val="17"/>
          <w:highlight w:val="yellow"/>
          <w:lang w:val="en-US" w:eastAsia="en-US"/>
        </w:rPr>
        <w:t xml:space="preserve"> was prepared by Suzuki coupling of 1,4-phenylenediboronic acid with 4-bromo-1-iodo-2-methylbenzene, followed lithiation with </w:t>
      </w:r>
      <w:r w:rsidRPr="009C0AED">
        <w:rPr>
          <w:i/>
          <w:iCs/>
          <w:sz w:val="17"/>
          <w:szCs w:val="17"/>
          <w:highlight w:val="yellow"/>
          <w:lang w:val="en-US" w:eastAsia="en-US"/>
        </w:rPr>
        <w:t>n</w:t>
      </w:r>
      <w:r w:rsidRPr="009C0AED">
        <w:rPr>
          <w:sz w:val="17"/>
          <w:szCs w:val="17"/>
          <w:highlight w:val="yellow"/>
          <w:lang w:val="en-US" w:eastAsia="en-US"/>
        </w:rPr>
        <w:t>-</w:t>
      </w:r>
      <w:proofErr w:type="spellStart"/>
      <w:r w:rsidRPr="009C0AED">
        <w:rPr>
          <w:sz w:val="17"/>
          <w:szCs w:val="17"/>
          <w:highlight w:val="yellow"/>
          <w:lang w:val="en-US" w:eastAsia="en-US"/>
        </w:rPr>
        <w:t>BuLi</w:t>
      </w:r>
      <w:proofErr w:type="spellEnd"/>
      <w:r w:rsidRPr="009C0AED">
        <w:rPr>
          <w:sz w:val="17"/>
          <w:szCs w:val="17"/>
          <w:highlight w:val="yellow"/>
          <w:lang w:val="en-US" w:eastAsia="en-US"/>
        </w:rPr>
        <w:t xml:space="preserve"> and treatment with I</w:t>
      </w:r>
      <w:r w:rsidRPr="009C0AED">
        <w:rPr>
          <w:sz w:val="17"/>
          <w:szCs w:val="17"/>
          <w:highlight w:val="yellow"/>
          <w:vertAlign w:val="subscript"/>
          <w:lang w:val="en-US" w:eastAsia="en-US"/>
        </w:rPr>
        <w:t>2</w:t>
      </w:r>
      <w:r w:rsidRPr="009C0AED">
        <w:rPr>
          <w:sz w:val="17"/>
          <w:szCs w:val="17"/>
          <w:highlight w:val="yellow"/>
          <w:lang w:val="en-US" w:eastAsia="en-US"/>
        </w:rPr>
        <w:t>. See Supporting Information for details.</w:t>
      </w:r>
    </w:p>
    <w:p w14:paraId="2D33517F" w14:textId="7740013A" w:rsidR="005063F2" w:rsidRPr="00A26B47" w:rsidRDefault="005063F2" w:rsidP="005063F2">
      <w:pPr>
        <w:pStyle w:val="Textonotaalfinal"/>
        <w:spacing w:before="0" w:after="0" w:line="240" w:lineRule="auto"/>
        <w:ind w:firstLine="113"/>
        <w:jc w:val="both"/>
        <w:rPr>
          <w:sz w:val="17"/>
          <w:szCs w:val="17"/>
          <w:lang w:val="en-US" w:eastAsia="en-US"/>
        </w:rPr>
      </w:pPr>
      <w:r w:rsidRPr="00A26B47">
        <w:rPr>
          <w:sz w:val="17"/>
          <w:szCs w:val="17"/>
          <w:lang w:val="en-US" w:eastAsia="en-US"/>
        </w:rPr>
        <w:t>(</w:t>
      </w:r>
      <w:r w:rsidR="004B487A" w:rsidRPr="00A26B47">
        <w:rPr>
          <w:sz w:val="17"/>
          <w:szCs w:val="17"/>
          <w:lang w:val="en-US" w:eastAsia="en-US"/>
        </w:rPr>
        <w:t>3</w:t>
      </w:r>
      <w:r w:rsidR="0078232A" w:rsidRPr="00A26B47">
        <w:rPr>
          <w:sz w:val="17"/>
          <w:szCs w:val="17"/>
          <w:lang w:val="en-US" w:eastAsia="en-US"/>
        </w:rPr>
        <w:t>8</w:t>
      </w:r>
      <w:r w:rsidRPr="00A26B47">
        <w:rPr>
          <w:sz w:val="17"/>
          <w:szCs w:val="17"/>
          <w:lang w:val="en-US" w:eastAsia="en-US"/>
        </w:rPr>
        <w:t xml:space="preserve">) Obtained as a </w:t>
      </w:r>
      <w:r w:rsidRPr="00A26B47">
        <w:rPr>
          <w:i/>
          <w:iCs/>
          <w:sz w:val="17"/>
          <w:szCs w:val="17"/>
          <w:lang w:val="en-US" w:eastAsia="en-US"/>
        </w:rPr>
        <w:t>ca.</w:t>
      </w:r>
      <w:r w:rsidRPr="00A26B47">
        <w:rPr>
          <w:sz w:val="17"/>
          <w:szCs w:val="17"/>
          <w:lang w:val="en-US" w:eastAsia="en-US"/>
        </w:rPr>
        <w:t xml:space="preserve"> 2:1 mixture with minor unsymmetrical isomer </w:t>
      </w:r>
      <w:r w:rsidRPr="00A26B47">
        <w:rPr>
          <w:b/>
          <w:bCs/>
          <w:sz w:val="17"/>
          <w:szCs w:val="17"/>
          <w:lang w:val="en-US" w:eastAsia="en-US"/>
        </w:rPr>
        <w:t>11b</w:t>
      </w:r>
      <w:r w:rsidRPr="00A26B47">
        <w:rPr>
          <w:sz w:val="17"/>
          <w:szCs w:val="17"/>
          <w:lang w:val="en-US" w:eastAsia="en-US"/>
        </w:rPr>
        <w:t>. See Supporting Information for details.</w:t>
      </w:r>
    </w:p>
    <w:p w14:paraId="24CA49BC" w14:textId="4B508459"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251552" w:rsidRPr="00A26B47">
        <w:rPr>
          <w:sz w:val="17"/>
          <w:szCs w:val="17"/>
          <w:lang w:val="en-US" w:eastAsia="en-US"/>
        </w:rPr>
        <w:t>3</w:t>
      </w:r>
      <w:r w:rsidR="0078232A" w:rsidRPr="00A26B47">
        <w:rPr>
          <w:sz w:val="17"/>
          <w:szCs w:val="17"/>
          <w:lang w:val="en-US" w:eastAsia="en-US"/>
        </w:rPr>
        <w:t>9</w:t>
      </w:r>
      <w:r w:rsidRPr="00A26B47">
        <w:rPr>
          <w:sz w:val="17"/>
          <w:szCs w:val="17"/>
          <w:lang w:val="en-US" w:eastAsia="en-US"/>
        </w:rPr>
        <w:t xml:space="preserve">) </w:t>
      </w:r>
      <w:proofErr w:type="spellStart"/>
      <w:r w:rsidRPr="00A26B47">
        <w:rPr>
          <w:sz w:val="17"/>
          <w:szCs w:val="17"/>
          <w:lang w:val="en-US" w:eastAsia="en-US"/>
        </w:rPr>
        <w:t>Zuzak</w:t>
      </w:r>
      <w:proofErr w:type="spellEnd"/>
      <w:r w:rsidRPr="00A26B47">
        <w:rPr>
          <w:sz w:val="17"/>
          <w:szCs w:val="17"/>
          <w:lang w:val="en-US" w:eastAsia="en-US"/>
        </w:rPr>
        <w:t xml:space="preserve">, R.; </w:t>
      </w:r>
      <w:proofErr w:type="spellStart"/>
      <w:r w:rsidRPr="00A26B47">
        <w:rPr>
          <w:sz w:val="17"/>
          <w:szCs w:val="17"/>
          <w:lang w:val="en-US" w:eastAsia="en-US"/>
        </w:rPr>
        <w:t>Pozo</w:t>
      </w:r>
      <w:proofErr w:type="spellEnd"/>
      <w:r w:rsidRPr="00A26B47">
        <w:rPr>
          <w:sz w:val="17"/>
          <w:szCs w:val="17"/>
          <w:lang w:val="en-US" w:eastAsia="en-US"/>
        </w:rPr>
        <w:t xml:space="preserve">, I.; </w:t>
      </w:r>
      <w:proofErr w:type="spellStart"/>
      <w:r w:rsidRPr="00A26B47">
        <w:rPr>
          <w:sz w:val="17"/>
          <w:szCs w:val="17"/>
          <w:lang w:val="en-US" w:eastAsia="en-US"/>
        </w:rPr>
        <w:t>Engelund</w:t>
      </w:r>
      <w:proofErr w:type="spellEnd"/>
      <w:r w:rsidRPr="00A26B47">
        <w:rPr>
          <w:sz w:val="17"/>
          <w:szCs w:val="17"/>
          <w:lang w:val="en-US" w:eastAsia="en-US"/>
        </w:rPr>
        <w:t>, M.; Garcia-</w:t>
      </w:r>
      <w:proofErr w:type="spellStart"/>
      <w:r w:rsidRPr="00A26B47">
        <w:rPr>
          <w:sz w:val="17"/>
          <w:szCs w:val="17"/>
          <w:lang w:val="en-US" w:eastAsia="en-US"/>
        </w:rPr>
        <w:t>Lekue</w:t>
      </w:r>
      <w:proofErr w:type="spellEnd"/>
      <w:r w:rsidRPr="00A26B47">
        <w:rPr>
          <w:sz w:val="17"/>
          <w:szCs w:val="17"/>
          <w:lang w:val="en-US" w:eastAsia="en-US"/>
        </w:rPr>
        <w:t xml:space="preserve">, A.; Vilas-Varela, M.; Alonso, J.M.; </w:t>
      </w:r>
      <w:proofErr w:type="spellStart"/>
      <w:r w:rsidRPr="00A26B47">
        <w:rPr>
          <w:sz w:val="17"/>
          <w:szCs w:val="17"/>
          <w:lang w:val="en-US" w:eastAsia="en-US"/>
        </w:rPr>
        <w:t>Szymonski</w:t>
      </w:r>
      <w:proofErr w:type="spellEnd"/>
      <w:r w:rsidRPr="00A26B47">
        <w:rPr>
          <w:sz w:val="17"/>
          <w:szCs w:val="17"/>
          <w:lang w:val="en-US" w:eastAsia="en-US"/>
        </w:rPr>
        <w:t>, M.;</w:t>
      </w:r>
      <w:r w:rsidRPr="00A26B47">
        <w:rPr>
          <w:sz w:val="17"/>
          <w:szCs w:val="17"/>
          <w:lang w:val="en-US"/>
        </w:rPr>
        <w:t xml:space="preserve"> </w:t>
      </w:r>
      <w:proofErr w:type="spellStart"/>
      <w:r w:rsidRPr="00A26B47">
        <w:rPr>
          <w:sz w:val="17"/>
          <w:szCs w:val="17"/>
          <w:lang w:val="en-US"/>
        </w:rPr>
        <w:t>Guitián</w:t>
      </w:r>
      <w:proofErr w:type="spellEnd"/>
      <w:r w:rsidRPr="00A26B47">
        <w:rPr>
          <w:sz w:val="17"/>
          <w:szCs w:val="17"/>
          <w:lang w:val="en-US"/>
        </w:rPr>
        <w:t xml:space="preserve">, E.; Pérez, D.; </w:t>
      </w:r>
      <w:proofErr w:type="spellStart"/>
      <w:r w:rsidRPr="00A26B47">
        <w:rPr>
          <w:sz w:val="17"/>
          <w:szCs w:val="17"/>
          <w:lang w:val="en-US"/>
        </w:rPr>
        <w:t>Godlewski</w:t>
      </w:r>
      <w:proofErr w:type="spellEnd"/>
      <w:r w:rsidRPr="00A26B47">
        <w:rPr>
          <w:sz w:val="17"/>
          <w:szCs w:val="17"/>
          <w:lang w:val="en-US"/>
        </w:rPr>
        <w:t>, S.; Peña, D. Synthesis and</w:t>
      </w:r>
      <w:r w:rsidR="00FF1BDF" w:rsidRPr="00A26B47">
        <w:rPr>
          <w:sz w:val="17"/>
          <w:szCs w:val="17"/>
          <w:lang w:val="en-US"/>
        </w:rPr>
        <w:t xml:space="preserve"> R</w:t>
      </w:r>
      <w:r w:rsidRPr="00A26B47">
        <w:rPr>
          <w:sz w:val="17"/>
          <w:szCs w:val="17"/>
          <w:lang w:val="en-US"/>
        </w:rPr>
        <w:t xml:space="preserve">eactivity of a </w:t>
      </w:r>
      <w:r w:rsidR="00FF1BDF" w:rsidRPr="00A26B47">
        <w:rPr>
          <w:sz w:val="17"/>
          <w:szCs w:val="17"/>
          <w:lang w:val="en-US"/>
        </w:rPr>
        <w:t>T</w:t>
      </w:r>
      <w:r w:rsidRPr="00A26B47">
        <w:rPr>
          <w:sz w:val="17"/>
          <w:szCs w:val="17"/>
          <w:lang w:val="en-US"/>
        </w:rPr>
        <w:t xml:space="preserve">rigonal </w:t>
      </w:r>
      <w:r w:rsidR="00FF1BDF" w:rsidRPr="00A26B47">
        <w:rPr>
          <w:sz w:val="17"/>
          <w:szCs w:val="17"/>
          <w:lang w:val="en-US"/>
        </w:rPr>
        <w:t>P</w:t>
      </w:r>
      <w:r w:rsidRPr="00A26B47">
        <w:rPr>
          <w:sz w:val="17"/>
          <w:szCs w:val="17"/>
          <w:lang w:val="en-US"/>
        </w:rPr>
        <w:t xml:space="preserve">orous </w:t>
      </w:r>
      <w:r w:rsidR="00FF1BDF" w:rsidRPr="00A26B47">
        <w:rPr>
          <w:sz w:val="17"/>
          <w:szCs w:val="17"/>
          <w:lang w:val="en-US"/>
        </w:rPr>
        <w:t>N</w:t>
      </w:r>
      <w:r w:rsidRPr="00A26B47">
        <w:rPr>
          <w:sz w:val="17"/>
          <w:szCs w:val="17"/>
          <w:lang w:val="en-US"/>
        </w:rPr>
        <w:t xml:space="preserve">anographene on a </w:t>
      </w:r>
      <w:r w:rsidR="00FF1BDF" w:rsidRPr="00A26B47">
        <w:rPr>
          <w:sz w:val="17"/>
          <w:szCs w:val="17"/>
          <w:lang w:val="en-US"/>
        </w:rPr>
        <w:t>G</w:t>
      </w:r>
      <w:r w:rsidRPr="00A26B47">
        <w:rPr>
          <w:sz w:val="17"/>
          <w:szCs w:val="17"/>
          <w:lang w:val="en-US"/>
        </w:rPr>
        <w:t xml:space="preserve">old Surface. </w:t>
      </w:r>
      <w:r w:rsidRPr="00A26B47">
        <w:rPr>
          <w:i/>
          <w:iCs/>
          <w:sz w:val="17"/>
          <w:szCs w:val="17"/>
          <w:lang w:val="en-US"/>
        </w:rPr>
        <w:t>Chem. Sci.</w:t>
      </w:r>
      <w:r w:rsidRPr="00A26B47">
        <w:rPr>
          <w:sz w:val="17"/>
          <w:szCs w:val="17"/>
          <w:lang w:val="en-US"/>
        </w:rPr>
        <w:t xml:space="preserve"> </w:t>
      </w:r>
      <w:r w:rsidRPr="00A26B47">
        <w:rPr>
          <w:b/>
          <w:bCs/>
          <w:sz w:val="17"/>
          <w:szCs w:val="17"/>
          <w:lang w:val="en-US"/>
        </w:rPr>
        <w:t>2019</w:t>
      </w:r>
      <w:r w:rsidRPr="00A26B47">
        <w:rPr>
          <w:sz w:val="17"/>
          <w:szCs w:val="17"/>
          <w:lang w:val="en-US"/>
        </w:rPr>
        <w:t xml:space="preserve">, </w:t>
      </w:r>
      <w:r w:rsidRPr="00A26B47">
        <w:rPr>
          <w:i/>
          <w:iCs/>
          <w:sz w:val="17"/>
          <w:szCs w:val="17"/>
          <w:lang w:val="en-US"/>
        </w:rPr>
        <w:t>10</w:t>
      </w:r>
      <w:r w:rsidRPr="00A26B47">
        <w:rPr>
          <w:sz w:val="17"/>
          <w:szCs w:val="17"/>
          <w:lang w:val="en-US"/>
        </w:rPr>
        <w:t>, 10143–10148.</w:t>
      </w:r>
    </w:p>
    <w:p w14:paraId="7F7B678B" w14:textId="0B5F0DE1"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78232A" w:rsidRPr="00A26B47">
        <w:rPr>
          <w:sz w:val="17"/>
          <w:szCs w:val="17"/>
          <w:lang w:val="en-US" w:eastAsia="en-US"/>
        </w:rPr>
        <w:t>40</w:t>
      </w:r>
      <w:r w:rsidRPr="00A26B47">
        <w:rPr>
          <w:sz w:val="17"/>
          <w:szCs w:val="17"/>
          <w:lang w:val="en-US" w:eastAsia="en-US"/>
        </w:rPr>
        <w:t xml:space="preserve">) </w:t>
      </w:r>
      <w:proofErr w:type="spellStart"/>
      <w:r w:rsidRPr="00A26B47">
        <w:rPr>
          <w:sz w:val="17"/>
          <w:szCs w:val="17"/>
          <w:lang w:val="en-US"/>
        </w:rPr>
        <w:t>Krejčí</w:t>
      </w:r>
      <w:proofErr w:type="spellEnd"/>
      <w:r w:rsidRPr="00A26B47">
        <w:rPr>
          <w:sz w:val="17"/>
          <w:szCs w:val="17"/>
          <w:lang w:val="en-US"/>
        </w:rPr>
        <w:t xml:space="preserve">, O.; </w:t>
      </w:r>
      <w:proofErr w:type="spellStart"/>
      <w:r w:rsidRPr="00A26B47">
        <w:rPr>
          <w:sz w:val="17"/>
          <w:szCs w:val="17"/>
          <w:lang w:val="en-US"/>
        </w:rPr>
        <w:t>Hapala</w:t>
      </w:r>
      <w:proofErr w:type="spellEnd"/>
      <w:r w:rsidRPr="00A26B47">
        <w:rPr>
          <w:sz w:val="17"/>
          <w:szCs w:val="17"/>
          <w:lang w:val="en-US"/>
        </w:rPr>
        <w:t xml:space="preserve">, P.; </w:t>
      </w:r>
      <w:proofErr w:type="spellStart"/>
      <w:r w:rsidRPr="00A26B47">
        <w:rPr>
          <w:sz w:val="17"/>
          <w:szCs w:val="17"/>
          <w:lang w:val="en-US"/>
        </w:rPr>
        <w:t>Ondráček</w:t>
      </w:r>
      <w:proofErr w:type="spellEnd"/>
      <w:r w:rsidRPr="00A26B47">
        <w:rPr>
          <w:sz w:val="17"/>
          <w:szCs w:val="17"/>
          <w:lang w:val="en-US"/>
        </w:rPr>
        <w:t xml:space="preserve">, M.; </w:t>
      </w:r>
      <w:proofErr w:type="spellStart"/>
      <w:r w:rsidRPr="00A26B47">
        <w:rPr>
          <w:sz w:val="17"/>
          <w:szCs w:val="17"/>
          <w:lang w:val="en-US"/>
        </w:rPr>
        <w:t>Jelínek</w:t>
      </w:r>
      <w:proofErr w:type="spellEnd"/>
      <w:r w:rsidRPr="00A26B47">
        <w:rPr>
          <w:sz w:val="17"/>
          <w:szCs w:val="17"/>
          <w:lang w:val="en-US"/>
        </w:rPr>
        <w:t xml:space="preserve">, P. Principles and </w:t>
      </w:r>
      <w:r w:rsidR="00FF1BDF" w:rsidRPr="00A26B47">
        <w:rPr>
          <w:sz w:val="17"/>
          <w:szCs w:val="17"/>
          <w:lang w:val="en-US"/>
        </w:rPr>
        <w:t>S</w:t>
      </w:r>
      <w:r w:rsidRPr="00A26B47">
        <w:rPr>
          <w:sz w:val="17"/>
          <w:szCs w:val="17"/>
          <w:lang w:val="en-US"/>
        </w:rPr>
        <w:t xml:space="preserve">imulations of </w:t>
      </w:r>
      <w:r w:rsidR="00FF1BDF" w:rsidRPr="00A26B47">
        <w:rPr>
          <w:sz w:val="17"/>
          <w:szCs w:val="17"/>
          <w:lang w:val="en-US"/>
        </w:rPr>
        <w:t>H</w:t>
      </w:r>
      <w:r w:rsidRPr="00A26B47">
        <w:rPr>
          <w:sz w:val="17"/>
          <w:szCs w:val="17"/>
          <w:lang w:val="en-US"/>
        </w:rPr>
        <w:t>igh-</w:t>
      </w:r>
      <w:r w:rsidR="00FF1BDF" w:rsidRPr="00A26B47">
        <w:rPr>
          <w:sz w:val="17"/>
          <w:szCs w:val="17"/>
          <w:lang w:val="en-US"/>
        </w:rPr>
        <w:t>R</w:t>
      </w:r>
      <w:r w:rsidRPr="00A26B47">
        <w:rPr>
          <w:sz w:val="17"/>
          <w:szCs w:val="17"/>
          <w:lang w:val="en-US"/>
        </w:rPr>
        <w:t xml:space="preserve">esolution STM </w:t>
      </w:r>
      <w:r w:rsidR="00FF1BDF" w:rsidRPr="00A26B47">
        <w:rPr>
          <w:sz w:val="17"/>
          <w:szCs w:val="17"/>
          <w:lang w:val="en-US"/>
        </w:rPr>
        <w:t>I</w:t>
      </w:r>
      <w:r w:rsidRPr="00A26B47">
        <w:rPr>
          <w:sz w:val="17"/>
          <w:szCs w:val="17"/>
          <w:lang w:val="en-US"/>
        </w:rPr>
        <w:t xml:space="preserve">maging with a </w:t>
      </w:r>
      <w:r w:rsidR="00FF1BDF" w:rsidRPr="00A26B47">
        <w:rPr>
          <w:sz w:val="17"/>
          <w:szCs w:val="17"/>
          <w:lang w:val="en-US"/>
        </w:rPr>
        <w:t>F</w:t>
      </w:r>
      <w:r w:rsidRPr="00A26B47">
        <w:rPr>
          <w:sz w:val="17"/>
          <w:szCs w:val="17"/>
          <w:lang w:val="en-US"/>
        </w:rPr>
        <w:t xml:space="preserve">lexible </w:t>
      </w:r>
      <w:r w:rsidR="00FF1BDF" w:rsidRPr="00A26B47">
        <w:rPr>
          <w:sz w:val="17"/>
          <w:szCs w:val="17"/>
          <w:lang w:val="en-US"/>
        </w:rPr>
        <w:t>T</w:t>
      </w:r>
      <w:r w:rsidRPr="00A26B47">
        <w:rPr>
          <w:sz w:val="17"/>
          <w:szCs w:val="17"/>
          <w:lang w:val="en-US"/>
        </w:rPr>
        <w:t xml:space="preserve">ip </w:t>
      </w:r>
      <w:r w:rsidR="00FF1BDF" w:rsidRPr="00A26B47">
        <w:rPr>
          <w:sz w:val="17"/>
          <w:szCs w:val="17"/>
          <w:lang w:val="en-US"/>
        </w:rPr>
        <w:t>A</w:t>
      </w:r>
      <w:r w:rsidRPr="00A26B47">
        <w:rPr>
          <w:sz w:val="17"/>
          <w:szCs w:val="17"/>
          <w:lang w:val="en-US"/>
        </w:rPr>
        <w:t xml:space="preserve">pex. </w:t>
      </w:r>
      <w:r w:rsidRPr="00A26B47">
        <w:rPr>
          <w:i/>
          <w:iCs/>
          <w:sz w:val="17"/>
          <w:szCs w:val="17"/>
          <w:lang w:val="en-US"/>
        </w:rPr>
        <w:t>Phys. Rev. B</w:t>
      </w:r>
      <w:r w:rsidRPr="00A26B47">
        <w:rPr>
          <w:sz w:val="17"/>
          <w:szCs w:val="17"/>
          <w:lang w:val="en-US"/>
        </w:rPr>
        <w:t xml:space="preserve"> </w:t>
      </w:r>
      <w:r w:rsidRPr="00A26B47">
        <w:rPr>
          <w:b/>
          <w:bCs/>
          <w:sz w:val="17"/>
          <w:szCs w:val="17"/>
          <w:lang w:val="en-US"/>
        </w:rPr>
        <w:t>2017</w:t>
      </w:r>
      <w:r w:rsidRPr="00A26B47">
        <w:rPr>
          <w:sz w:val="17"/>
          <w:szCs w:val="17"/>
          <w:lang w:val="en-US"/>
        </w:rPr>
        <w:t xml:space="preserve">, </w:t>
      </w:r>
      <w:r w:rsidRPr="00A26B47">
        <w:rPr>
          <w:i/>
          <w:iCs/>
          <w:sz w:val="17"/>
          <w:szCs w:val="17"/>
          <w:lang w:val="en-US"/>
        </w:rPr>
        <w:t>95</w:t>
      </w:r>
      <w:r w:rsidRPr="00A26B47">
        <w:rPr>
          <w:sz w:val="17"/>
          <w:szCs w:val="17"/>
          <w:lang w:val="en-US"/>
        </w:rPr>
        <w:t>, 045407.</w:t>
      </w:r>
    </w:p>
    <w:p w14:paraId="3C402CD1" w14:textId="491B113B" w:rsidR="005063F2" w:rsidRPr="00A26B47" w:rsidRDefault="005063F2" w:rsidP="005063F2">
      <w:pPr>
        <w:pStyle w:val="Textonotaalfinal"/>
        <w:spacing w:before="0" w:after="0" w:line="240" w:lineRule="auto"/>
        <w:ind w:firstLine="113"/>
        <w:jc w:val="both"/>
        <w:rPr>
          <w:sz w:val="17"/>
          <w:szCs w:val="17"/>
          <w:lang w:val="en-US"/>
        </w:rPr>
      </w:pPr>
      <w:r w:rsidRPr="00A26B47">
        <w:rPr>
          <w:sz w:val="17"/>
          <w:szCs w:val="17"/>
          <w:lang w:val="en-US" w:eastAsia="en-US"/>
        </w:rPr>
        <w:t>(</w:t>
      </w:r>
      <w:r w:rsidR="0078232A" w:rsidRPr="00A26B47">
        <w:rPr>
          <w:sz w:val="17"/>
          <w:szCs w:val="17"/>
          <w:lang w:val="en-US" w:eastAsia="en-US"/>
        </w:rPr>
        <w:t>41</w:t>
      </w:r>
      <w:r w:rsidR="00601915" w:rsidRPr="00A26B47">
        <w:rPr>
          <w:sz w:val="17"/>
          <w:szCs w:val="17"/>
          <w:lang w:val="en-US" w:eastAsia="en-US"/>
        </w:rPr>
        <w:t>)</w:t>
      </w:r>
      <w:r w:rsidRPr="00A26B47">
        <w:rPr>
          <w:sz w:val="17"/>
          <w:szCs w:val="17"/>
          <w:lang w:val="en-US" w:eastAsia="en-US"/>
        </w:rPr>
        <w:t xml:space="preserve"> </w:t>
      </w:r>
      <w:r w:rsidRPr="00A26B47">
        <w:rPr>
          <w:sz w:val="17"/>
          <w:szCs w:val="17"/>
          <w:lang w:val="en-US"/>
        </w:rPr>
        <w:t xml:space="preserve">Gross, L.; </w:t>
      </w:r>
      <w:proofErr w:type="spellStart"/>
      <w:r w:rsidRPr="00A26B47">
        <w:rPr>
          <w:sz w:val="17"/>
          <w:szCs w:val="17"/>
          <w:lang w:val="en-US"/>
        </w:rPr>
        <w:t>Mohn</w:t>
      </w:r>
      <w:proofErr w:type="spellEnd"/>
      <w:r w:rsidRPr="00A26B47">
        <w:rPr>
          <w:sz w:val="17"/>
          <w:szCs w:val="17"/>
          <w:lang w:val="en-US"/>
        </w:rPr>
        <w:t xml:space="preserve">, F.; Moll, N.; </w:t>
      </w:r>
      <w:proofErr w:type="spellStart"/>
      <w:r w:rsidRPr="00A26B47">
        <w:rPr>
          <w:sz w:val="17"/>
          <w:szCs w:val="17"/>
          <w:lang w:val="en-US"/>
        </w:rPr>
        <w:t>Liljeroth</w:t>
      </w:r>
      <w:proofErr w:type="spellEnd"/>
      <w:r w:rsidRPr="00A26B47">
        <w:rPr>
          <w:sz w:val="17"/>
          <w:szCs w:val="17"/>
          <w:lang w:val="en-US"/>
        </w:rPr>
        <w:t xml:space="preserve">, P.; Meyer, G. The Chemical Structure of a Molecule Resolved by Atomic Force Microscopy. </w:t>
      </w:r>
      <w:r w:rsidRPr="00A26B47">
        <w:rPr>
          <w:i/>
          <w:iCs/>
          <w:sz w:val="17"/>
          <w:szCs w:val="17"/>
          <w:lang w:val="en-US"/>
        </w:rPr>
        <w:t>Science</w:t>
      </w:r>
      <w:r w:rsidRPr="00A26B47">
        <w:rPr>
          <w:sz w:val="17"/>
          <w:szCs w:val="17"/>
          <w:lang w:val="en-US"/>
        </w:rPr>
        <w:t xml:space="preserve"> </w:t>
      </w:r>
      <w:r w:rsidRPr="00A26B47">
        <w:rPr>
          <w:b/>
          <w:bCs/>
          <w:sz w:val="17"/>
          <w:szCs w:val="17"/>
          <w:lang w:val="en-US"/>
        </w:rPr>
        <w:t>2009</w:t>
      </w:r>
      <w:r w:rsidRPr="00A26B47">
        <w:rPr>
          <w:sz w:val="17"/>
          <w:szCs w:val="17"/>
          <w:lang w:val="en-US"/>
        </w:rPr>
        <w:t xml:space="preserve">, </w:t>
      </w:r>
      <w:r w:rsidRPr="00A26B47">
        <w:rPr>
          <w:i/>
          <w:iCs/>
          <w:sz w:val="17"/>
          <w:szCs w:val="17"/>
          <w:lang w:val="en-US"/>
        </w:rPr>
        <w:t>325</w:t>
      </w:r>
      <w:r w:rsidRPr="00A26B47">
        <w:rPr>
          <w:sz w:val="17"/>
          <w:szCs w:val="17"/>
          <w:lang w:val="en-US"/>
        </w:rPr>
        <w:t>, 1110-1114.</w:t>
      </w:r>
    </w:p>
    <w:p w14:paraId="0B8D5AD8" w14:textId="30592078" w:rsidR="005063F2" w:rsidRPr="00A26B47" w:rsidRDefault="00A22297" w:rsidP="00FC5D5C">
      <w:pPr>
        <w:pStyle w:val="Textonotaalfinal"/>
        <w:spacing w:before="0" w:after="0" w:line="240" w:lineRule="auto"/>
        <w:ind w:firstLine="113"/>
        <w:jc w:val="both"/>
        <w:rPr>
          <w:sz w:val="17"/>
          <w:szCs w:val="17"/>
          <w:lang w:val="en-US"/>
        </w:rPr>
      </w:pPr>
      <w:r w:rsidRPr="00A26B47">
        <w:rPr>
          <w:sz w:val="17"/>
          <w:szCs w:val="17"/>
          <w:lang w:val="en-US"/>
        </w:rPr>
        <w:t>(</w:t>
      </w:r>
      <w:r w:rsidR="00251552" w:rsidRPr="00A26B47">
        <w:rPr>
          <w:sz w:val="17"/>
          <w:szCs w:val="17"/>
          <w:lang w:val="en-US"/>
        </w:rPr>
        <w:t>4</w:t>
      </w:r>
      <w:r w:rsidR="0078232A" w:rsidRPr="00A26B47">
        <w:rPr>
          <w:sz w:val="17"/>
          <w:szCs w:val="17"/>
          <w:lang w:val="en-US"/>
        </w:rPr>
        <w:t>2</w:t>
      </w:r>
      <w:r w:rsidRPr="00A26B47">
        <w:rPr>
          <w:sz w:val="17"/>
          <w:szCs w:val="17"/>
          <w:lang w:val="en-US"/>
        </w:rPr>
        <w:t xml:space="preserve">) </w:t>
      </w:r>
      <w:proofErr w:type="spellStart"/>
      <w:r w:rsidRPr="00A26B47">
        <w:rPr>
          <w:sz w:val="17"/>
          <w:szCs w:val="17"/>
          <w:lang w:val="en-US"/>
        </w:rPr>
        <w:t>Neaton</w:t>
      </w:r>
      <w:proofErr w:type="spellEnd"/>
      <w:r w:rsidRPr="00A26B47">
        <w:rPr>
          <w:sz w:val="17"/>
          <w:szCs w:val="17"/>
          <w:lang w:val="en-US"/>
        </w:rPr>
        <w:t xml:space="preserve">, J.B.; </w:t>
      </w:r>
      <w:proofErr w:type="spellStart"/>
      <w:r w:rsidRPr="00A26B47">
        <w:rPr>
          <w:sz w:val="17"/>
          <w:szCs w:val="17"/>
          <w:lang w:val="en-US"/>
        </w:rPr>
        <w:t>Hybertsen</w:t>
      </w:r>
      <w:proofErr w:type="spellEnd"/>
      <w:r w:rsidRPr="00A26B47">
        <w:rPr>
          <w:sz w:val="17"/>
          <w:szCs w:val="17"/>
          <w:lang w:val="en-US"/>
        </w:rPr>
        <w:t xml:space="preserve">, M.S.; Louie, S.G. Renormalization of Molecular Electronic Levels at Metal-Molecule Interfaces. </w:t>
      </w:r>
      <w:r w:rsidRPr="00A26B47">
        <w:rPr>
          <w:i/>
          <w:sz w:val="17"/>
          <w:szCs w:val="17"/>
          <w:lang w:val="en-US"/>
        </w:rPr>
        <w:t>Phys. Rev. Lett.</w:t>
      </w:r>
      <w:r w:rsidRPr="00A26B47">
        <w:rPr>
          <w:sz w:val="17"/>
          <w:szCs w:val="17"/>
          <w:lang w:val="en-US"/>
        </w:rPr>
        <w:t xml:space="preserve"> </w:t>
      </w:r>
      <w:r w:rsidRPr="00A26B47">
        <w:rPr>
          <w:b/>
          <w:sz w:val="17"/>
          <w:szCs w:val="17"/>
          <w:lang w:val="en-US"/>
        </w:rPr>
        <w:t>2006</w:t>
      </w:r>
      <w:r w:rsidRPr="00A26B47">
        <w:rPr>
          <w:sz w:val="17"/>
          <w:szCs w:val="17"/>
          <w:lang w:val="en-US"/>
        </w:rPr>
        <w:t xml:space="preserve">, </w:t>
      </w:r>
      <w:r w:rsidRPr="00A26B47">
        <w:rPr>
          <w:i/>
          <w:sz w:val="17"/>
          <w:szCs w:val="17"/>
          <w:lang w:val="en-US"/>
        </w:rPr>
        <w:t>97</w:t>
      </w:r>
      <w:r w:rsidRPr="00A26B47">
        <w:rPr>
          <w:sz w:val="17"/>
          <w:szCs w:val="17"/>
          <w:lang w:val="en-US"/>
        </w:rPr>
        <w:t>, 216405.</w:t>
      </w:r>
    </w:p>
    <w:p w14:paraId="1591BD98" w14:textId="29B08706" w:rsidR="00055398" w:rsidRPr="00A26B47" w:rsidRDefault="00AD35CB" w:rsidP="00AD35CB">
      <w:pPr>
        <w:pStyle w:val="Textonotaalfinal"/>
        <w:spacing w:before="0" w:after="0" w:line="240" w:lineRule="auto"/>
        <w:ind w:firstLine="113"/>
        <w:jc w:val="both"/>
        <w:rPr>
          <w:sz w:val="17"/>
          <w:szCs w:val="17"/>
          <w:lang w:val="en-US"/>
        </w:rPr>
      </w:pPr>
      <w:r w:rsidRPr="00A26B47">
        <w:rPr>
          <w:sz w:val="17"/>
          <w:szCs w:val="17"/>
          <w:lang w:val="en-US"/>
        </w:rPr>
        <w:t>(</w:t>
      </w:r>
      <w:r w:rsidR="00251552" w:rsidRPr="00A26B47">
        <w:rPr>
          <w:sz w:val="17"/>
          <w:szCs w:val="17"/>
          <w:lang w:val="en-US"/>
        </w:rPr>
        <w:t>4</w:t>
      </w:r>
      <w:r w:rsidR="0078232A" w:rsidRPr="00A26B47">
        <w:rPr>
          <w:sz w:val="17"/>
          <w:szCs w:val="17"/>
          <w:lang w:val="en-US"/>
        </w:rPr>
        <w:t>3</w:t>
      </w:r>
      <w:r w:rsidRPr="00A26B47">
        <w:rPr>
          <w:sz w:val="17"/>
          <w:szCs w:val="17"/>
          <w:lang w:val="en-US"/>
        </w:rPr>
        <w:t xml:space="preserve">) </w:t>
      </w:r>
      <w:proofErr w:type="spellStart"/>
      <w:r w:rsidRPr="00A26B47">
        <w:rPr>
          <w:sz w:val="17"/>
          <w:szCs w:val="17"/>
          <w:lang w:val="en-US"/>
        </w:rPr>
        <w:t>Horcas</w:t>
      </w:r>
      <w:proofErr w:type="spellEnd"/>
      <w:r w:rsidRPr="00A26B47">
        <w:rPr>
          <w:sz w:val="17"/>
          <w:szCs w:val="17"/>
          <w:lang w:val="en-US"/>
        </w:rPr>
        <w:t xml:space="preserve">, I.; Fernández, R.; Gómez-Rodríguez, J.M.; </w:t>
      </w:r>
      <w:proofErr w:type="spellStart"/>
      <w:r w:rsidRPr="00A26B47">
        <w:rPr>
          <w:sz w:val="17"/>
          <w:szCs w:val="17"/>
          <w:lang w:val="en-US"/>
        </w:rPr>
        <w:t>Colchero</w:t>
      </w:r>
      <w:proofErr w:type="spellEnd"/>
      <w:r w:rsidRPr="00A26B47">
        <w:rPr>
          <w:sz w:val="17"/>
          <w:szCs w:val="17"/>
          <w:lang w:val="en-US"/>
        </w:rPr>
        <w:t xml:space="preserve">, J.; Gómez-Herrero, J.; </w:t>
      </w:r>
      <w:proofErr w:type="spellStart"/>
      <w:r w:rsidRPr="00A26B47">
        <w:rPr>
          <w:sz w:val="17"/>
          <w:szCs w:val="17"/>
          <w:lang w:val="en-US"/>
        </w:rPr>
        <w:t>Baró</w:t>
      </w:r>
      <w:proofErr w:type="spellEnd"/>
      <w:r w:rsidRPr="00A26B47">
        <w:rPr>
          <w:sz w:val="17"/>
          <w:szCs w:val="17"/>
          <w:lang w:val="en-US"/>
        </w:rPr>
        <w:t xml:space="preserve">, A.M. </w:t>
      </w:r>
      <w:proofErr w:type="spellStart"/>
      <w:r w:rsidRPr="00A26B47">
        <w:rPr>
          <w:sz w:val="17"/>
          <w:szCs w:val="17"/>
          <w:lang w:val="en-US"/>
        </w:rPr>
        <w:t>WSxM</w:t>
      </w:r>
      <w:proofErr w:type="spellEnd"/>
      <w:r w:rsidRPr="00A26B47">
        <w:rPr>
          <w:sz w:val="17"/>
          <w:szCs w:val="17"/>
          <w:lang w:val="en-US"/>
        </w:rPr>
        <w:t xml:space="preserve">: A Software for Scanning Probe Microscopy and a Tool for Nanotechnology </w:t>
      </w:r>
      <w:r w:rsidRPr="00A26B47">
        <w:rPr>
          <w:i/>
          <w:iCs/>
          <w:sz w:val="17"/>
          <w:szCs w:val="17"/>
          <w:lang w:val="en-US"/>
        </w:rPr>
        <w:t xml:space="preserve">Rev. Sci. Instr. </w:t>
      </w:r>
      <w:r w:rsidRPr="00A26B47">
        <w:rPr>
          <w:b/>
          <w:bCs/>
          <w:sz w:val="17"/>
          <w:szCs w:val="17"/>
          <w:lang w:val="en-US"/>
        </w:rPr>
        <w:t>2007</w:t>
      </w:r>
      <w:r w:rsidRPr="00A26B47">
        <w:rPr>
          <w:sz w:val="17"/>
          <w:szCs w:val="17"/>
          <w:lang w:val="en-US"/>
        </w:rPr>
        <w:t>, 78, 013705.</w:t>
      </w:r>
    </w:p>
    <w:bookmarkEnd w:id="6"/>
    <w:p w14:paraId="798496F1" w14:textId="77777777" w:rsidR="00916A16" w:rsidRPr="00A26B47" w:rsidRDefault="00916A16" w:rsidP="007B21BD">
      <w:pPr>
        <w:pStyle w:val="TDAckTitle"/>
        <w:rPr>
          <w:lang w:val="en-US"/>
        </w:rPr>
      </w:pPr>
    </w:p>
    <w:p w14:paraId="4A30A664" w14:textId="77777777" w:rsidR="00055398" w:rsidRPr="00A26B47" w:rsidRDefault="00055398" w:rsidP="007B21BD">
      <w:pPr>
        <w:pStyle w:val="TDAckTitle"/>
        <w:rPr>
          <w:lang w:val="en-US"/>
        </w:rPr>
        <w:sectPr w:rsidR="00055398" w:rsidRPr="00A26B47" w:rsidSect="00931632">
          <w:endnotePr>
            <w:numFmt w:val="decimal"/>
          </w:endnotePr>
          <w:type w:val="continuous"/>
          <w:pgSz w:w="12240" w:h="15840"/>
          <w:pgMar w:top="720" w:right="1094" w:bottom="720" w:left="1094" w:header="720" w:footer="720" w:gutter="0"/>
          <w:cols w:num="2" w:space="461"/>
        </w:sectPr>
      </w:pPr>
    </w:p>
    <w:p w14:paraId="1122DCF4" w14:textId="77777777" w:rsidR="00B83D0D" w:rsidRPr="00A26B47" w:rsidRDefault="00B83D0D" w:rsidP="00A66EDD">
      <w:pPr>
        <w:pBdr>
          <w:bottom w:val="single" w:sz="4" w:space="1" w:color="auto"/>
        </w:pBdr>
        <w:spacing w:after="240"/>
        <w:jc w:val="center"/>
        <w:rPr>
          <w:rFonts w:ascii="Arno Pro" w:hAnsi="Arno Pro"/>
          <w:lang w:val="en-US"/>
        </w:rPr>
      </w:pPr>
    </w:p>
    <w:p w14:paraId="67FF8F44" w14:textId="37BEA3B0" w:rsidR="00A66EDD" w:rsidRPr="00B83D0D" w:rsidRDefault="00A66EDD" w:rsidP="00B83D0D">
      <w:pPr>
        <w:pStyle w:val="TDAckTitle"/>
        <w:rPr>
          <w:lang w:val="en-US"/>
        </w:rPr>
      </w:pPr>
      <w:r w:rsidRPr="00A26B47">
        <w:rPr>
          <w:lang w:val="en-US"/>
        </w:rPr>
        <w:t>Table of Contents artwork</w:t>
      </w:r>
      <w:r w:rsidRPr="00B83D0D">
        <w:rPr>
          <w:lang w:val="en-US"/>
        </w:rPr>
        <w:t xml:space="preserve"> </w:t>
      </w:r>
    </w:p>
    <w:p w14:paraId="2445DD8C" w14:textId="19EA7C37" w:rsidR="00B37379" w:rsidRPr="004F00A5" w:rsidRDefault="00170C20" w:rsidP="009E5A4D">
      <w:pPr>
        <w:pBdr>
          <w:bottom w:val="single" w:sz="4" w:space="1" w:color="auto"/>
        </w:pBdr>
        <w:spacing w:after="240"/>
        <w:jc w:val="center"/>
        <w:rPr>
          <w:rFonts w:ascii="Arno Pro" w:hAnsi="Arno Pro"/>
          <w:lang w:val="en-US"/>
        </w:rPr>
      </w:pPr>
      <w:r w:rsidRPr="00A26B47">
        <w:rPr>
          <w:rFonts w:ascii="Arno Pro" w:hAnsi="Arno Pro"/>
          <w:noProof/>
          <w:lang w:val="en-US"/>
        </w:rPr>
        <w:drawing>
          <wp:inline distT="0" distB="0" distL="0" distR="0" wp14:anchorId="53AC1030" wp14:editId="501ADD01">
            <wp:extent cx="2970000" cy="1602000"/>
            <wp:effectExtent l="0" t="0" r="1905"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70000" cy="1602000"/>
                    </a:xfrm>
                    <a:prstGeom prst="rect">
                      <a:avLst/>
                    </a:prstGeom>
                  </pic:spPr>
                </pic:pic>
              </a:graphicData>
            </a:graphic>
          </wp:inline>
        </w:drawing>
      </w:r>
    </w:p>
    <w:sectPr w:rsidR="00B37379" w:rsidRPr="004F00A5" w:rsidSect="00931632">
      <w:headerReference w:type="even" r:id="rId19"/>
      <w:footerReference w:type="even" r:id="rId20"/>
      <w:footerReference w:type="default" r:id="rId21"/>
      <w:endnotePr>
        <w:numFmt w:val="decimal"/>
      </w:endnotePr>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D73F1" w14:textId="77777777" w:rsidR="005C5660" w:rsidRDefault="005C5660"/>
    <w:p w14:paraId="4A95B194" w14:textId="77777777" w:rsidR="005C5660" w:rsidRDefault="005C5660"/>
  </w:endnote>
  <w:endnote w:type="continuationSeparator" w:id="0">
    <w:p w14:paraId="4A8A2216" w14:textId="77777777" w:rsidR="005C5660" w:rsidRDefault="005C5660"/>
  </w:endnote>
  <w:endnote w:type="continuationNotice" w:id="1">
    <w:p w14:paraId="3544DDFC" w14:textId="77777777" w:rsidR="005C5660" w:rsidRDefault="005C56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w:panose1 w:val="020B0604020202020204"/>
    <w:charset w:val="00"/>
    <w:family w:val="auto"/>
    <w:pitch w:val="variable"/>
    <w:sig w:usb0="E00002FF" w:usb1="5000785B" w:usb2="00000000" w:usb3="00000000" w:csb0="0000019F" w:csb1="00000000"/>
    <w:embedRegular r:id="rId1" w:subsetted="1" w:fontKey="{600D14F0-27D4-4CAD-B811-0C5E94238A8B}"/>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pitch w:val="variable"/>
    <w:sig w:usb0="00000003" w:usb1="00000000" w:usb2="00000000" w:usb3="00000000" w:csb0="00000001" w:csb1="00000000"/>
  </w:font>
  <w:font w:name="Myriad Pro Light">
    <w:altName w:val="Arial"/>
    <w:charset w:val="00"/>
    <w:family w:val="swiss"/>
    <w:pitch w:val="variable"/>
    <w:sig w:usb0="00000001" w:usb1="5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no Pro">
    <w:altName w:val="Constantia"/>
    <w:charset w:val="00"/>
    <w:family w:val="roman"/>
    <w:pitch w:val="variable"/>
    <w:sig w:usb0="00000001"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altName w:val="﷽﷽﷽﷽﷽﷽﷽﷽"/>
    <w:panose1 w:val="02020603050405020304"/>
    <w:charset w:val="00"/>
    <w:family w:val="auto"/>
    <w:pitch w:val="variable"/>
    <w:sig w:usb0="E00002FF" w:usb1="5000205A" w:usb2="00000000" w:usb3="00000000" w:csb0="0000019F" w:csb1="00000000"/>
  </w:font>
  <w:font w:name="Cambria Math">
    <w:panose1 w:val="02040503050406030204"/>
    <w:charset w:val="00"/>
    <w:family w:val="roman"/>
    <w:pitch w:val="variable"/>
    <w:sig w:usb0="E00006FF" w:usb1="420024FF" w:usb2="02000000" w:usb3="00000000" w:csb0="0000019F" w:csb1="00000000"/>
    <w:embedRegular r:id="rId2" w:fontKey="{E5308150-8535-402F-ACA8-12EB1F21A1AB}"/>
  </w:font>
  <w:font w:name="LuzSans-Book">
    <w:altName w:val="Calibri"/>
    <w:charset w:val="EE"/>
    <w:family w:val="auto"/>
    <w:pitch w:val="variable"/>
    <w:sig w:usb0="A00002AF" w:usb1="5000204A" w:usb2="00000000" w:usb3="00000000" w:csb0="0000019F" w:csb1="00000000"/>
    <w:embedRegular r:id="rId3" w:subsetted="1" w:fontKey="{61A1E00E-9159-4948-B070-2BCB59F7EEFA}"/>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A65A9" w14:textId="77777777" w:rsidR="004E35E0" w:rsidRDefault="004E35E0">
    <w:pPr>
      <w:framePr w:wrap="around" w:vAnchor="text" w:hAnchor="margin" w:xAlign="right" w:y="1"/>
      <w:rPr>
        <w:rStyle w:val="Nmerodepgina"/>
      </w:rPr>
    </w:pPr>
    <w:r>
      <w:rPr>
        <w:rStyle w:val="Nmerodepgina"/>
      </w:rPr>
      <w:t xml:space="preserve">PAGE  </w:t>
    </w:r>
    <w:r>
      <w:rPr>
        <w:rStyle w:val="Nmerodepgina"/>
        <w:noProof/>
      </w:rPr>
      <w:t>2</w:t>
    </w:r>
  </w:p>
  <w:p w14:paraId="59FAEF64" w14:textId="77777777" w:rsidR="004E35E0" w:rsidRDefault="004E35E0">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00EF2" w14:textId="77777777" w:rsidR="004E35E0" w:rsidRDefault="004E35E0">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F5F8D" w14:textId="77777777" w:rsidR="004E35E0" w:rsidRDefault="004E35E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05217BAB" w14:textId="77777777" w:rsidR="004E35E0" w:rsidRDefault="004E35E0">
    <w:pPr>
      <w:pStyle w:val="Piedepgina"/>
      <w:ind w:right="360"/>
    </w:pPr>
  </w:p>
  <w:p w14:paraId="7092019F" w14:textId="77777777" w:rsidR="004E35E0" w:rsidRDefault="004E35E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F76B3" w14:textId="77777777" w:rsidR="004E35E0" w:rsidRDefault="004E35E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D6F421" w14:textId="77777777" w:rsidR="005C5660" w:rsidRDefault="005C5660">
      <w:r>
        <w:separator/>
      </w:r>
    </w:p>
    <w:p w14:paraId="3C608DB9" w14:textId="77777777" w:rsidR="005C5660" w:rsidRDefault="005C5660"/>
  </w:footnote>
  <w:footnote w:type="continuationSeparator" w:id="0">
    <w:p w14:paraId="6306E8B3" w14:textId="77777777" w:rsidR="005C5660" w:rsidRDefault="005C5660">
      <w:r>
        <w:continuationSeparator/>
      </w:r>
    </w:p>
    <w:p w14:paraId="1B1A0BA6" w14:textId="77777777" w:rsidR="005C5660" w:rsidRDefault="005C56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E892E" w14:textId="77777777" w:rsidR="004E35E0" w:rsidRDefault="004E35E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5027F2"/>
    <w:multiLevelType w:val="hybridMultilevel"/>
    <w:tmpl w:val="7270A3A0"/>
    <w:lvl w:ilvl="0" w:tplc="CD0E2DB8">
      <w:start w:val="1"/>
      <w:numFmt w:val="lowerLetter"/>
      <w:lvlText w:val="(%1)"/>
      <w:lvlJc w:val="left"/>
      <w:pPr>
        <w:ind w:left="540" w:hanging="360"/>
      </w:pPr>
      <w:rPr>
        <w:rFonts w:ascii="Helvetica" w:hAnsi="Helvetica" w:cs="Helvetica" w:hint="default"/>
        <w:color w:val="000000"/>
        <w:sz w:val="20"/>
      </w:rPr>
    </w:lvl>
    <w:lvl w:ilvl="1" w:tplc="040A0019" w:tentative="1">
      <w:start w:val="1"/>
      <w:numFmt w:val="lowerLetter"/>
      <w:lvlText w:val="%2."/>
      <w:lvlJc w:val="left"/>
      <w:pPr>
        <w:ind w:left="1260" w:hanging="360"/>
      </w:pPr>
    </w:lvl>
    <w:lvl w:ilvl="2" w:tplc="040A001B" w:tentative="1">
      <w:start w:val="1"/>
      <w:numFmt w:val="lowerRoman"/>
      <w:lvlText w:val="%3."/>
      <w:lvlJc w:val="right"/>
      <w:pPr>
        <w:ind w:left="1980" w:hanging="180"/>
      </w:pPr>
    </w:lvl>
    <w:lvl w:ilvl="3" w:tplc="040A000F" w:tentative="1">
      <w:start w:val="1"/>
      <w:numFmt w:val="decimal"/>
      <w:lvlText w:val="%4."/>
      <w:lvlJc w:val="left"/>
      <w:pPr>
        <w:ind w:left="2700" w:hanging="360"/>
      </w:pPr>
    </w:lvl>
    <w:lvl w:ilvl="4" w:tplc="040A0019" w:tentative="1">
      <w:start w:val="1"/>
      <w:numFmt w:val="lowerLetter"/>
      <w:lvlText w:val="%5."/>
      <w:lvlJc w:val="left"/>
      <w:pPr>
        <w:ind w:left="3420" w:hanging="360"/>
      </w:pPr>
    </w:lvl>
    <w:lvl w:ilvl="5" w:tplc="040A001B" w:tentative="1">
      <w:start w:val="1"/>
      <w:numFmt w:val="lowerRoman"/>
      <w:lvlText w:val="%6."/>
      <w:lvlJc w:val="right"/>
      <w:pPr>
        <w:ind w:left="4140" w:hanging="180"/>
      </w:pPr>
    </w:lvl>
    <w:lvl w:ilvl="6" w:tplc="040A000F" w:tentative="1">
      <w:start w:val="1"/>
      <w:numFmt w:val="decimal"/>
      <w:lvlText w:val="%7."/>
      <w:lvlJc w:val="left"/>
      <w:pPr>
        <w:ind w:left="4860" w:hanging="360"/>
      </w:pPr>
    </w:lvl>
    <w:lvl w:ilvl="7" w:tplc="040A0019" w:tentative="1">
      <w:start w:val="1"/>
      <w:numFmt w:val="lowerLetter"/>
      <w:lvlText w:val="%8."/>
      <w:lvlJc w:val="left"/>
      <w:pPr>
        <w:ind w:left="5580" w:hanging="360"/>
      </w:pPr>
    </w:lvl>
    <w:lvl w:ilvl="8" w:tplc="040A001B" w:tentative="1">
      <w:start w:val="1"/>
      <w:numFmt w:val="lowerRoman"/>
      <w:lvlText w:val="%9."/>
      <w:lvlJc w:val="right"/>
      <w:pPr>
        <w:ind w:left="6300" w:hanging="180"/>
      </w:pPr>
    </w:lvl>
  </w:abstractNum>
  <w:abstractNum w:abstractNumId="1" w15:restartNumberingAfterBreak="0">
    <w:nsid w:val="270A6C0A"/>
    <w:multiLevelType w:val="multilevel"/>
    <w:tmpl w:val="EF1C8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3"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6"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8" w15:restartNumberingAfterBreak="0">
    <w:nsid w:val="75A45718"/>
    <w:multiLevelType w:val="multilevel"/>
    <w:tmpl w:val="04BCEE40"/>
    <w:lvl w:ilvl="0">
      <w:start w:val="190"/>
      <w:numFmt w:val="decimal"/>
      <w:lvlText w:val="%1."/>
      <w:lvlJc w:val="left"/>
      <w:pPr>
        <w:tabs>
          <w:tab w:val="num" w:pos="502"/>
        </w:tabs>
        <w:ind w:left="502" w:hanging="360"/>
      </w:p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9" w15:restartNumberingAfterBreak="0">
    <w:nsid w:val="78DF5508"/>
    <w:multiLevelType w:val="hybridMultilevel"/>
    <w:tmpl w:val="9DA406AC"/>
    <w:lvl w:ilvl="0" w:tplc="2822208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4"/>
  </w:num>
  <w:num w:numId="3">
    <w:abstractNumId w:val="7"/>
  </w:num>
  <w:num w:numId="4">
    <w:abstractNumId w:val="5"/>
  </w:num>
  <w:num w:numId="5">
    <w:abstractNumId w:val="3"/>
  </w:num>
  <w:num w:numId="6">
    <w:abstractNumId w:val="2"/>
  </w:num>
  <w:num w:numId="7">
    <w:abstractNumId w:val="9"/>
  </w:num>
  <w:num w:numId="8">
    <w:abstractNumId w:val="0"/>
  </w:num>
  <w:num w:numId="9">
    <w:abstractNumId w:val="8"/>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bordersDoNotSurroundHeader/>
  <w:bordersDoNotSurroundFooter/>
  <w:activeWritingStyle w:appName="MSWord" w:lang="en-US" w:vendorID="64" w:dllVersion="6" w:nlCheck="1" w:checkStyle="1"/>
  <w:activeWritingStyle w:appName="MSWord" w:lang="en-US" w:vendorID="64" w:dllVersion="4096" w:nlCheck="1" w:checkStyle="0"/>
  <w:activeWritingStyle w:appName="MSWord" w:lang="es-ES" w:vendorID="64" w:dllVersion="4096" w:nlCheck="1" w:checkStyle="0"/>
  <w:activeWritingStyle w:appName="MSWord" w:lang="pt-BR" w:vendorID="64" w:dllVersion="4096" w:nlCheck="1" w:checkStyle="0"/>
  <w:activeWritingStyle w:appName="MSWord" w:lang="es-ES_tradnl" w:vendorID="64" w:dllVersion="4096" w:nlCheck="1" w:checkStyle="0"/>
  <w:activeWritingStyle w:appName="MSWord" w:lang="pl-PL" w:vendorID="64" w:dllVersion="4096" w:nlCheck="1" w:checkStyle="0"/>
  <w:activeWritingStyle w:appName="MSWord" w:lang="en-US"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pos w:val="sectEnd"/>
    <w:numFmt w:val="decimal"/>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B02"/>
    <w:rsid w:val="000201D0"/>
    <w:rsid w:val="00021848"/>
    <w:rsid w:val="00022627"/>
    <w:rsid w:val="0003046A"/>
    <w:rsid w:val="00035B79"/>
    <w:rsid w:val="00045921"/>
    <w:rsid w:val="00045C86"/>
    <w:rsid w:val="00055398"/>
    <w:rsid w:val="00060CE7"/>
    <w:rsid w:val="00064222"/>
    <w:rsid w:val="00064FAB"/>
    <w:rsid w:val="00084AE6"/>
    <w:rsid w:val="00084E38"/>
    <w:rsid w:val="000A65BB"/>
    <w:rsid w:val="000B10E0"/>
    <w:rsid w:val="000B3179"/>
    <w:rsid w:val="000B4AFE"/>
    <w:rsid w:val="000B65D5"/>
    <w:rsid w:val="000B70C5"/>
    <w:rsid w:val="000C0619"/>
    <w:rsid w:val="000C1E47"/>
    <w:rsid w:val="000C3B3F"/>
    <w:rsid w:val="000D06DA"/>
    <w:rsid w:val="000D2D84"/>
    <w:rsid w:val="000D3C0C"/>
    <w:rsid w:val="000D6955"/>
    <w:rsid w:val="000E52B9"/>
    <w:rsid w:val="000E6103"/>
    <w:rsid w:val="000E75E3"/>
    <w:rsid w:val="00101D1F"/>
    <w:rsid w:val="001103EA"/>
    <w:rsid w:val="0011053D"/>
    <w:rsid w:val="001222E0"/>
    <w:rsid w:val="0012237E"/>
    <w:rsid w:val="001264FC"/>
    <w:rsid w:val="00133846"/>
    <w:rsid w:val="00133A00"/>
    <w:rsid w:val="001379DD"/>
    <w:rsid w:val="00141659"/>
    <w:rsid w:val="0015109A"/>
    <w:rsid w:val="00152B6F"/>
    <w:rsid w:val="00152D50"/>
    <w:rsid w:val="001539FF"/>
    <w:rsid w:val="00157E12"/>
    <w:rsid w:val="00170C20"/>
    <w:rsid w:val="00171815"/>
    <w:rsid w:val="0017255E"/>
    <w:rsid w:val="00172F7A"/>
    <w:rsid w:val="001751D3"/>
    <w:rsid w:val="00184935"/>
    <w:rsid w:val="00197BE1"/>
    <w:rsid w:val="001A30AD"/>
    <w:rsid w:val="001B1EF3"/>
    <w:rsid w:val="001B24B2"/>
    <w:rsid w:val="001B6A10"/>
    <w:rsid w:val="001C0E49"/>
    <w:rsid w:val="001C6729"/>
    <w:rsid w:val="001D18F2"/>
    <w:rsid w:val="001D1C60"/>
    <w:rsid w:val="001D253E"/>
    <w:rsid w:val="001E0FDF"/>
    <w:rsid w:val="001E451C"/>
    <w:rsid w:val="001F1D11"/>
    <w:rsid w:val="001F496D"/>
    <w:rsid w:val="002031A2"/>
    <w:rsid w:val="00216550"/>
    <w:rsid w:val="00221F5E"/>
    <w:rsid w:val="002227F1"/>
    <w:rsid w:val="00222C76"/>
    <w:rsid w:val="00223A85"/>
    <w:rsid w:val="0024409A"/>
    <w:rsid w:val="00251552"/>
    <w:rsid w:val="00254ABD"/>
    <w:rsid w:val="002562D7"/>
    <w:rsid w:val="00262127"/>
    <w:rsid w:val="00265536"/>
    <w:rsid w:val="00265DA3"/>
    <w:rsid w:val="002729FB"/>
    <w:rsid w:val="00277A8A"/>
    <w:rsid w:val="0028626F"/>
    <w:rsid w:val="0029257D"/>
    <w:rsid w:val="002A7098"/>
    <w:rsid w:val="002A7D14"/>
    <w:rsid w:val="002A7D96"/>
    <w:rsid w:val="002A7E93"/>
    <w:rsid w:val="002C11EE"/>
    <w:rsid w:val="002C15FF"/>
    <w:rsid w:val="002C2CF3"/>
    <w:rsid w:val="002C3431"/>
    <w:rsid w:val="002C79DF"/>
    <w:rsid w:val="002D0B8E"/>
    <w:rsid w:val="002E7537"/>
    <w:rsid w:val="002F1352"/>
    <w:rsid w:val="00310911"/>
    <w:rsid w:val="00314308"/>
    <w:rsid w:val="00314D3F"/>
    <w:rsid w:val="00317F76"/>
    <w:rsid w:val="003217DF"/>
    <w:rsid w:val="0032468F"/>
    <w:rsid w:val="00331699"/>
    <w:rsid w:val="0033389F"/>
    <w:rsid w:val="00342037"/>
    <w:rsid w:val="0035002E"/>
    <w:rsid w:val="00352CD8"/>
    <w:rsid w:val="003547B0"/>
    <w:rsid w:val="0035593F"/>
    <w:rsid w:val="00357396"/>
    <w:rsid w:val="003679A1"/>
    <w:rsid w:val="0038216B"/>
    <w:rsid w:val="003905C6"/>
    <w:rsid w:val="00390E77"/>
    <w:rsid w:val="003A0F5F"/>
    <w:rsid w:val="003A5833"/>
    <w:rsid w:val="003A6A2F"/>
    <w:rsid w:val="003B0868"/>
    <w:rsid w:val="003B4AF3"/>
    <w:rsid w:val="003B57A0"/>
    <w:rsid w:val="003C2BE3"/>
    <w:rsid w:val="003C504A"/>
    <w:rsid w:val="003D693E"/>
    <w:rsid w:val="003D7BBC"/>
    <w:rsid w:val="003D7F49"/>
    <w:rsid w:val="003E0B11"/>
    <w:rsid w:val="003E3FF2"/>
    <w:rsid w:val="003E5207"/>
    <w:rsid w:val="003F0A5A"/>
    <w:rsid w:val="003F1323"/>
    <w:rsid w:val="003F1869"/>
    <w:rsid w:val="003F6265"/>
    <w:rsid w:val="00401B46"/>
    <w:rsid w:val="004105EF"/>
    <w:rsid w:val="0041079D"/>
    <w:rsid w:val="00412FC0"/>
    <w:rsid w:val="00420747"/>
    <w:rsid w:val="00422950"/>
    <w:rsid w:val="00427112"/>
    <w:rsid w:val="00432D59"/>
    <w:rsid w:val="0043398F"/>
    <w:rsid w:val="00443B1A"/>
    <w:rsid w:val="004508A4"/>
    <w:rsid w:val="00455E8E"/>
    <w:rsid w:val="004564CF"/>
    <w:rsid w:val="004603D3"/>
    <w:rsid w:val="00465B3E"/>
    <w:rsid w:val="0049420A"/>
    <w:rsid w:val="0049449E"/>
    <w:rsid w:val="00496B72"/>
    <w:rsid w:val="004A70F5"/>
    <w:rsid w:val="004A742B"/>
    <w:rsid w:val="004B2225"/>
    <w:rsid w:val="004B3A23"/>
    <w:rsid w:val="004B487A"/>
    <w:rsid w:val="004B5C16"/>
    <w:rsid w:val="004B7594"/>
    <w:rsid w:val="004C3E7E"/>
    <w:rsid w:val="004D0E0C"/>
    <w:rsid w:val="004D1D72"/>
    <w:rsid w:val="004D373E"/>
    <w:rsid w:val="004E174E"/>
    <w:rsid w:val="004E35E0"/>
    <w:rsid w:val="004F00A5"/>
    <w:rsid w:val="004F49A9"/>
    <w:rsid w:val="005022FD"/>
    <w:rsid w:val="005063F2"/>
    <w:rsid w:val="00512B43"/>
    <w:rsid w:val="00521F6A"/>
    <w:rsid w:val="00523F78"/>
    <w:rsid w:val="00524377"/>
    <w:rsid w:val="00524D2C"/>
    <w:rsid w:val="00525615"/>
    <w:rsid w:val="005327A4"/>
    <w:rsid w:val="005329C7"/>
    <w:rsid w:val="00533806"/>
    <w:rsid w:val="00534694"/>
    <w:rsid w:val="00537246"/>
    <w:rsid w:val="00541AFA"/>
    <w:rsid w:val="00542C1E"/>
    <w:rsid w:val="0054727F"/>
    <w:rsid w:val="00551789"/>
    <w:rsid w:val="00552A07"/>
    <w:rsid w:val="00553C0C"/>
    <w:rsid w:val="00555048"/>
    <w:rsid w:val="00564102"/>
    <w:rsid w:val="005677D2"/>
    <w:rsid w:val="005754B8"/>
    <w:rsid w:val="00575965"/>
    <w:rsid w:val="00577B10"/>
    <w:rsid w:val="00586E7D"/>
    <w:rsid w:val="00590B2B"/>
    <w:rsid w:val="00591A57"/>
    <w:rsid w:val="00591F89"/>
    <w:rsid w:val="0059535F"/>
    <w:rsid w:val="005A0C1E"/>
    <w:rsid w:val="005B2A11"/>
    <w:rsid w:val="005B57D6"/>
    <w:rsid w:val="005C5660"/>
    <w:rsid w:val="005D0C10"/>
    <w:rsid w:val="005D2065"/>
    <w:rsid w:val="005D707E"/>
    <w:rsid w:val="005E03EE"/>
    <w:rsid w:val="005E29EC"/>
    <w:rsid w:val="005E439B"/>
    <w:rsid w:val="005E71AD"/>
    <w:rsid w:val="005F5C5C"/>
    <w:rsid w:val="00601915"/>
    <w:rsid w:val="00603110"/>
    <w:rsid w:val="00603C7E"/>
    <w:rsid w:val="00603C9C"/>
    <w:rsid w:val="00604E00"/>
    <w:rsid w:val="00604F23"/>
    <w:rsid w:val="00605B00"/>
    <w:rsid w:val="00610422"/>
    <w:rsid w:val="00612B02"/>
    <w:rsid w:val="00614F2E"/>
    <w:rsid w:val="00615E41"/>
    <w:rsid w:val="00616D68"/>
    <w:rsid w:val="00624C34"/>
    <w:rsid w:val="00627214"/>
    <w:rsid w:val="00627BDC"/>
    <w:rsid w:val="00630BD2"/>
    <w:rsid w:val="00631B3F"/>
    <w:rsid w:val="00631E32"/>
    <w:rsid w:val="00634790"/>
    <w:rsid w:val="0064353C"/>
    <w:rsid w:val="00644B25"/>
    <w:rsid w:val="006532A9"/>
    <w:rsid w:val="00654FF2"/>
    <w:rsid w:val="006711AC"/>
    <w:rsid w:val="006720E6"/>
    <w:rsid w:val="006743FD"/>
    <w:rsid w:val="00675381"/>
    <w:rsid w:val="006754D9"/>
    <w:rsid w:val="00675EE8"/>
    <w:rsid w:val="00676B43"/>
    <w:rsid w:val="00691F0A"/>
    <w:rsid w:val="00695AF0"/>
    <w:rsid w:val="006979DA"/>
    <w:rsid w:val="006A5F62"/>
    <w:rsid w:val="006B2581"/>
    <w:rsid w:val="006C4983"/>
    <w:rsid w:val="006C5E19"/>
    <w:rsid w:val="006E1F88"/>
    <w:rsid w:val="006E6BC5"/>
    <w:rsid w:val="006E7F47"/>
    <w:rsid w:val="006F268D"/>
    <w:rsid w:val="006F3240"/>
    <w:rsid w:val="006F423F"/>
    <w:rsid w:val="006F47E6"/>
    <w:rsid w:val="007009DA"/>
    <w:rsid w:val="0071165A"/>
    <w:rsid w:val="0071182A"/>
    <w:rsid w:val="00711DB4"/>
    <w:rsid w:val="007130C0"/>
    <w:rsid w:val="007179F0"/>
    <w:rsid w:val="00725E67"/>
    <w:rsid w:val="007331FF"/>
    <w:rsid w:val="00747C94"/>
    <w:rsid w:val="007629D3"/>
    <w:rsid w:val="0076598D"/>
    <w:rsid w:val="0076710D"/>
    <w:rsid w:val="007719E3"/>
    <w:rsid w:val="0078232A"/>
    <w:rsid w:val="007833A3"/>
    <w:rsid w:val="00790D60"/>
    <w:rsid w:val="007947BF"/>
    <w:rsid w:val="007B21BD"/>
    <w:rsid w:val="007B2602"/>
    <w:rsid w:val="007B42A2"/>
    <w:rsid w:val="007C1383"/>
    <w:rsid w:val="007C280C"/>
    <w:rsid w:val="007C71E5"/>
    <w:rsid w:val="007E19EA"/>
    <w:rsid w:val="007E262C"/>
    <w:rsid w:val="007E45AA"/>
    <w:rsid w:val="007F0FFB"/>
    <w:rsid w:val="007F3FDD"/>
    <w:rsid w:val="007F6792"/>
    <w:rsid w:val="0080052D"/>
    <w:rsid w:val="00802C03"/>
    <w:rsid w:val="00803489"/>
    <w:rsid w:val="008100E9"/>
    <w:rsid w:val="00811C17"/>
    <w:rsid w:val="00812CFC"/>
    <w:rsid w:val="00821D63"/>
    <w:rsid w:val="00823E54"/>
    <w:rsid w:val="00831415"/>
    <w:rsid w:val="008348A2"/>
    <w:rsid w:val="00835CBD"/>
    <w:rsid w:val="00844DC5"/>
    <w:rsid w:val="008504D4"/>
    <w:rsid w:val="0085261F"/>
    <w:rsid w:val="00857C83"/>
    <w:rsid w:val="00864A15"/>
    <w:rsid w:val="00864E00"/>
    <w:rsid w:val="00864E5E"/>
    <w:rsid w:val="00865479"/>
    <w:rsid w:val="008655C0"/>
    <w:rsid w:val="00870342"/>
    <w:rsid w:val="00880806"/>
    <w:rsid w:val="00881A34"/>
    <w:rsid w:val="00890D88"/>
    <w:rsid w:val="00893D9B"/>
    <w:rsid w:val="00896A17"/>
    <w:rsid w:val="00897C1F"/>
    <w:rsid w:val="008A370F"/>
    <w:rsid w:val="008B3498"/>
    <w:rsid w:val="008C07C4"/>
    <w:rsid w:val="008C11AC"/>
    <w:rsid w:val="008C471C"/>
    <w:rsid w:val="008D23D6"/>
    <w:rsid w:val="008D2DFE"/>
    <w:rsid w:val="008D3D15"/>
    <w:rsid w:val="008D4A9A"/>
    <w:rsid w:val="008D567C"/>
    <w:rsid w:val="00911494"/>
    <w:rsid w:val="00916A16"/>
    <w:rsid w:val="0092037A"/>
    <w:rsid w:val="009207E3"/>
    <w:rsid w:val="009246AD"/>
    <w:rsid w:val="00927CDC"/>
    <w:rsid w:val="00931632"/>
    <w:rsid w:val="00941AC9"/>
    <w:rsid w:val="009508E0"/>
    <w:rsid w:val="00957C0B"/>
    <w:rsid w:val="00957E0C"/>
    <w:rsid w:val="00957F4D"/>
    <w:rsid w:val="0096596D"/>
    <w:rsid w:val="00967927"/>
    <w:rsid w:val="00967C1D"/>
    <w:rsid w:val="00970A96"/>
    <w:rsid w:val="00970CC7"/>
    <w:rsid w:val="00971BE6"/>
    <w:rsid w:val="0097526D"/>
    <w:rsid w:val="0097733A"/>
    <w:rsid w:val="00981EC7"/>
    <w:rsid w:val="009841F0"/>
    <w:rsid w:val="00984F9E"/>
    <w:rsid w:val="009A24A0"/>
    <w:rsid w:val="009A6630"/>
    <w:rsid w:val="009B5EDB"/>
    <w:rsid w:val="009B6BDD"/>
    <w:rsid w:val="009B722A"/>
    <w:rsid w:val="009C0AED"/>
    <w:rsid w:val="009D32F9"/>
    <w:rsid w:val="009D3CE9"/>
    <w:rsid w:val="009E1587"/>
    <w:rsid w:val="009E5A4D"/>
    <w:rsid w:val="009F35E4"/>
    <w:rsid w:val="009F56BB"/>
    <w:rsid w:val="009F75B2"/>
    <w:rsid w:val="00A02D62"/>
    <w:rsid w:val="00A02D71"/>
    <w:rsid w:val="00A11809"/>
    <w:rsid w:val="00A11BC9"/>
    <w:rsid w:val="00A1603A"/>
    <w:rsid w:val="00A21684"/>
    <w:rsid w:val="00A22297"/>
    <w:rsid w:val="00A269C9"/>
    <w:rsid w:val="00A26B47"/>
    <w:rsid w:val="00A31687"/>
    <w:rsid w:val="00A331A0"/>
    <w:rsid w:val="00A444E1"/>
    <w:rsid w:val="00A460B5"/>
    <w:rsid w:val="00A4676D"/>
    <w:rsid w:val="00A46C91"/>
    <w:rsid w:val="00A4756E"/>
    <w:rsid w:val="00A47826"/>
    <w:rsid w:val="00A56A3F"/>
    <w:rsid w:val="00A62452"/>
    <w:rsid w:val="00A62B51"/>
    <w:rsid w:val="00A63F02"/>
    <w:rsid w:val="00A66999"/>
    <w:rsid w:val="00A66EDD"/>
    <w:rsid w:val="00A67E8E"/>
    <w:rsid w:val="00A7060B"/>
    <w:rsid w:val="00A71C00"/>
    <w:rsid w:val="00A72D18"/>
    <w:rsid w:val="00A7334E"/>
    <w:rsid w:val="00A7488F"/>
    <w:rsid w:val="00A75DE0"/>
    <w:rsid w:val="00A80E8D"/>
    <w:rsid w:val="00A82FE2"/>
    <w:rsid w:val="00A83D9F"/>
    <w:rsid w:val="00A854AE"/>
    <w:rsid w:val="00A86B74"/>
    <w:rsid w:val="00A909BA"/>
    <w:rsid w:val="00A91544"/>
    <w:rsid w:val="00AA1B1B"/>
    <w:rsid w:val="00AA23A0"/>
    <w:rsid w:val="00AA2610"/>
    <w:rsid w:val="00AA2EB2"/>
    <w:rsid w:val="00AA72E6"/>
    <w:rsid w:val="00AB3ABE"/>
    <w:rsid w:val="00AB414A"/>
    <w:rsid w:val="00AB66EA"/>
    <w:rsid w:val="00AB7BB8"/>
    <w:rsid w:val="00AC1839"/>
    <w:rsid w:val="00AC45E2"/>
    <w:rsid w:val="00AC5F97"/>
    <w:rsid w:val="00AC6438"/>
    <w:rsid w:val="00AD35CB"/>
    <w:rsid w:val="00AD4522"/>
    <w:rsid w:val="00AE0427"/>
    <w:rsid w:val="00AE4B97"/>
    <w:rsid w:val="00AE5D9A"/>
    <w:rsid w:val="00AF1765"/>
    <w:rsid w:val="00AF2AD1"/>
    <w:rsid w:val="00AF4305"/>
    <w:rsid w:val="00B018DC"/>
    <w:rsid w:val="00B151F9"/>
    <w:rsid w:val="00B2591D"/>
    <w:rsid w:val="00B30183"/>
    <w:rsid w:val="00B3034E"/>
    <w:rsid w:val="00B3407C"/>
    <w:rsid w:val="00B3557E"/>
    <w:rsid w:val="00B36F60"/>
    <w:rsid w:val="00B37379"/>
    <w:rsid w:val="00B42C29"/>
    <w:rsid w:val="00B4669F"/>
    <w:rsid w:val="00B52688"/>
    <w:rsid w:val="00B5490E"/>
    <w:rsid w:val="00B563D9"/>
    <w:rsid w:val="00B611BE"/>
    <w:rsid w:val="00B61AB7"/>
    <w:rsid w:val="00B71491"/>
    <w:rsid w:val="00B7618D"/>
    <w:rsid w:val="00B8015B"/>
    <w:rsid w:val="00B83D0D"/>
    <w:rsid w:val="00B875D7"/>
    <w:rsid w:val="00B96F21"/>
    <w:rsid w:val="00B97259"/>
    <w:rsid w:val="00BA1F6B"/>
    <w:rsid w:val="00BA43A8"/>
    <w:rsid w:val="00BA4AC0"/>
    <w:rsid w:val="00BB1134"/>
    <w:rsid w:val="00BB7C1C"/>
    <w:rsid w:val="00BC3E2A"/>
    <w:rsid w:val="00BD0668"/>
    <w:rsid w:val="00BD5122"/>
    <w:rsid w:val="00BE18FE"/>
    <w:rsid w:val="00BE533F"/>
    <w:rsid w:val="00BF0F65"/>
    <w:rsid w:val="00BF6C82"/>
    <w:rsid w:val="00C0507A"/>
    <w:rsid w:val="00C06CFC"/>
    <w:rsid w:val="00C127C6"/>
    <w:rsid w:val="00C15EC9"/>
    <w:rsid w:val="00C16732"/>
    <w:rsid w:val="00C168F2"/>
    <w:rsid w:val="00C20BB5"/>
    <w:rsid w:val="00C239E0"/>
    <w:rsid w:val="00C24A63"/>
    <w:rsid w:val="00C30403"/>
    <w:rsid w:val="00C365B5"/>
    <w:rsid w:val="00C41EF1"/>
    <w:rsid w:val="00C42D90"/>
    <w:rsid w:val="00C45E7B"/>
    <w:rsid w:val="00C46BE7"/>
    <w:rsid w:val="00C5190A"/>
    <w:rsid w:val="00C72D78"/>
    <w:rsid w:val="00C750BE"/>
    <w:rsid w:val="00C7574C"/>
    <w:rsid w:val="00C77856"/>
    <w:rsid w:val="00C90F68"/>
    <w:rsid w:val="00C9140C"/>
    <w:rsid w:val="00C9281A"/>
    <w:rsid w:val="00C92C0F"/>
    <w:rsid w:val="00C97899"/>
    <w:rsid w:val="00CA15CA"/>
    <w:rsid w:val="00CA31D4"/>
    <w:rsid w:val="00CA3C68"/>
    <w:rsid w:val="00CA5D3C"/>
    <w:rsid w:val="00CB4A9F"/>
    <w:rsid w:val="00CB5C94"/>
    <w:rsid w:val="00CC7711"/>
    <w:rsid w:val="00CD1858"/>
    <w:rsid w:val="00CD188B"/>
    <w:rsid w:val="00CD4D3E"/>
    <w:rsid w:val="00CE1C3F"/>
    <w:rsid w:val="00CE68C1"/>
    <w:rsid w:val="00CF67CB"/>
    <w:rsid w:val="00D0596F"/>
    <w:rsid w:val="00D06344"/>
    <w:rsid w:val="00D13B1B"/>
    <w:rsid w:val="00D3189D"/>
    <w:rsid w:val="00D3370D"/>
    <w:rsid w:val="00D34184"/>
    <w:rsid w:val="00D35650"/>
    <w:rsid w:val="00D37CCE"/>
    <w:rsid w:val="00D46CAE"/>
    <w:rsid w:val="00D578DE"/>
    <w:rsid w:val="00D601E2"/>
    <w:rsid w:val="00D61DBF"/>
    <w:rsid w:val="00D62655"/>
    <w:rsid w:val="00D653C5"/>
    <w:rsid w:val="00D66756"/>
    <w:rsid w:val="00D70805"/>
    <w:rsid w:val="00D7181B"/>
    <w:rsid w:val="00D74ED5"/>
    <w:rsid w:val="00D86677"/>
    <w:rsid w:val="00D9017B"/>
    <w:rsid w:val="00D928D2"/>
    <w:rsid w:val="00DA25C9"/>
    <w:rsid w:val="00DA2D5B"/>
    <w:rsid w:val="00DA4F33"/>
    <w:rsid w:val="00DB6F05"/>
    <w:rsid w:val="00DC3B86"/>
    <w:rsid w:val="00DC5288"/>
    <w:rsid w:val="00DC5713"/>
    <w:rsid w:val="00DC5EDF"/>
    <w:rsid w:val="00DC66CE"/>
    <w:rsid w:val="00DD04C5"/>
    <w:rsid w:val="00DD1EEC"/>
    <w:rsid w:val="00DD29EF"/>
    <w:rsid w:val="00DD51FF"/>
    <w:rsid w:val="00DE78D2"/>
    <w:rsid w:val="00DF59F4"/>
    <w:rsid w:val="00DF683D"/>
    <w:rsid w:val="00DF6B32"/>
    <w:rsid w:val="00E074F2"/>
    <w:rsid w:val="00E13AA2"/>
    <w:rsid w:val="00E20EF6"/>
    <w:rsid w:val="00E2340D"/>
    <w:rsid w:val="00E23F0E"/>
    <w:rsid w:val="00E32A18"/>
    <w:rsid w:val="00E3479C"/>
    <w:rsid w:val="00E43315"/>
    <w:rsid w:val="00E46BD3"/>
    <w:rsid w:val="00E528B6"/>
    <w:rsid w:val="00E60381"/>
    <w:rsid w:val="00E65825"/>
    <w:rsid w:val="00E67C36"/>
    <w:rsid w:val="00E70EEE"/>
    <w:rsid w:val="00E75388"/>
    <w:rsid w:val="00E7617D"/>
    <w:rsid w:val="00E8203E"/>
    <w:rsid w:val="00E84CB9"/>
    <w:rsid w:val="00E901BC"/>
    <w:rsid w:val="00E90776"/>
    <w:rsid w:val="00E91BB7"/>
    <w:rsid w:val="00E96302"/>
    <w:rsid w:val="00EA282F"/>
    <w:rsid w:val="00EA6006"/>
    <w:rsid w:val="00ED796F"/>
    <w:rsid w:val="00EE28F9"/>
    <w:rsid w:val="00EF14D4"/>
    <w:rsid w:val="00EF6FDE"/>
    <w:rsid w:val="00F05C7E"/>
    <w:rsid w:val="00F103D7"/>
    <w:rsid w:val="00F10E56"/>
    <w:rsid w:val="00F17509"/>
    <w:rsid w:val="00F21E14"/>
    <w:rsid w:val="00F44B67"/>
    <w:rsid w:val="00F47520"/>
    <w:rsid w:val="00F5421E"/>
    <w:rsid w:val="00F653EA"/>
    <w:rsid w:val="00F7748C"/>
    <w:rsid w:val="00F805F4"/>
    <w:rsid w:val="00F8537A"/>
    <w:rsid w:val="00F93866"/>
    <w:rsid w:val="00F97782"/>
    <w:rsid w:val="00FA6C8D"/>
    <w:rsid w:val="00FC2074"/>
    <w:rsid w:val="00FC5D5C"/>
    <w:rsid w:val="00FD28C4"/>
    <w:rsid w:val="00FF1BDF"/>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9D936F"/>
  <w15:docId w15:val="{72E24042-0B84-4A84-9976-FE652A301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12CFC"/>
    <w:rPr>
      <w:rFonts w:ascii="Times New Roman" w:hAnsi="Times New Roman"/>
      <w:sz w:val="24"/>
      <w:szCs w:val="24"/>
      <w:lang w:val="es-ES" w:eastAsia="es-ES_tradnl"/>
    </w:rPr>
  </w:style>
  <w:style w:type="paragraph" w:styleId="Ttulo1">
    <w:name w:val="heading 1"/>
    <w:basedOn w:val="Normal"/>
    <w:next w:val="Normal"/>
    <w:link w:val="Ttulo1Car"/>
    <w:uiPriority w:val="9"/>
    <w:qFormat/>
    <w:rsid w:val="00865479"/>
    <w:pPr>
      <w:keepNext/>
      <w:spacing w:before="180" w:after="60"/>
      <w:ind w:left="480" w:hanging="240"/>
      <w:outlineLvl w:val="0"/>
    </w:pPr>
    <w:rPr>
      <w:rFonts w:ascii="Myriad Pro Light" w:hAnsi="Myriad Pro Light" w:cs="Arial"/>
      <w:b/>
      <w:bCs/>
      <w:kern w:val="32"/>
      <w:sz w:val="22"/>
      <w:szCs w:val="32"/>
    </w:rPr>
  </w:style>
  <w:style w:type="paragraph" w:styleId="Ttulo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Ttulo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paragraph" w:styleId="Ttulo5">
    <w:name w:val="heading 5"/>
    <w:basedOn w:val="Normal"/>
    <w:next w:val="Normal"/>
    <w:link w:val="Ttulo5Car"/>
    <w:semiHidden/>
    <w:unhideWhenUsed/>
    <w:qFormat/>
    <w:rsid w:val="00A83D9F"/>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visitado">
    <w:name w:val="FollowedHyperlink"/>
    <w:rPr>
      <w:color w:val="800080"/>
      <w:u w:val="single"/>
    </w:rPr>
  </w:style>
  <w:style w:type="paragraph" w:styleId="Textoindependiente">
    <w:name w:val="Body Text"/>
    <w:basedOn w:val="Normal"/>
    <w:pPr>
      <w:jc w:val="center"/>
    </w:pPr>
    <w:rPr>
      <w:b/>
      <w:sz w:val="40"/>
    </w:rPr>
  </w:style>
  <w:style w:type="paragraph" w:styleId="Textonotapie">
    <w:name w:val="footnote text"/>
    <w:basedOn w:val="Normal"/>
    <w:next w:val="TFReferencesSection"/>
    <w:semiHidden/>
  </w:style>
  <w:style w:type="paragraph" w:customStyle="1" w:styleId="TFReferencesSection">
    <w:name w:val="TF_References_Section"/>
    <w:basedOn w:val="Normal"/>
    <w:next w:val="Normal"/>
    <w:autoRedefine/>
    <w:rsid w:val="00AC5F97"/>
    <w:pPr>
      <w:ind w:firstLine="187"/>
    </w:pPr>
    <w:rPr>
      <w:rFonts w:ascii="Arno Pro" w:hAnsi="Arno Pro"/>
      <w:kern w:val="19"/>
      <w:sz w:val="17"/>
      <w:szCs w:val="14"/>
    </w:rPr>
  </w:style>
  <w:style w:type="paragraph" w:customStyle="1" w:styleId="TAMainText">
    <w:name w:val="TA_Main_Text"/>
    <w:basedOn w:val="Normal"/>
    <w:autoRedefine/>
    <w:rsid w:val="00881A34"/>
    <w:pPr>
      <w:spacing w:after="60"/>
      <w:ind w:firstLine="180"/>
      <w:jc w:val="both"/>
    </w:pPr>
    <w:rPr>
      <w:rFonts w:ascii="Arno Pro" w:hAnsi="Arno Pro"/>
      <w:kern w:val="21"/>
      <w:sz w:val="19"/>
      <w:lang w:val="en-US"/>
    </w:rPr>
  </w:style>
  <w:style w:type="paragraph" w:customStyle="1" w:styleId="BATitle">
    <w:name w:val="BA_Title"/>
    <w:basedOn w:val="Normal"/>
    <w:next w:val="BBAuthorName"/>
    <w:autoRedefine/>
    <w:rsid w:val="00D601E2"/>
    <w:pPr>
      <w:spacing w:before="1400" w:after="180"/>
    </w:pPr>
    <w:rPr>
      <w:rFonts w:ascii="Myriad Pro Light" w:hAnsi="Myriad Pro Light"/>
      <w:b/>
      <w:kern w:val="36"/>
      <w:sz w:val="34"/>
      <w:lang w:val="en-US"/>
    </w:rPr>
  </w:style>
  <w:style w:type="paragraph" w:customStyle="1" w:styleId="BBAuthorName">
    <w:name w:val="BB_Author_Name"/>
    <w:basedOn w:val="Normal"/>
    <w:next w:val="BCAuthorAddress"/>
    <w:autoRedefine/>
    <w:rsid w:val="00D601E2"/>
    <w:pPr>
      <w:spacing w:after="180"/>
    </w:pPr>
    <w:rPr>
      <w:rFonts w:ascii="Arno Pro" w:hAnsi="Arno Pro"/>
      <w:kern w:val="26"/>
      <w:lang w:val="en-US"/>
    </w:rPr>
  </w:style>
  <w:style w:type="paragraph" w:customStyle="1" w:styleId="BCAuthorAddress">
    <w:name w:val="BC_Author_Address"/>
    <w:basedOn w:val="Normal"/>
    <w:next w:val="BIEmailAddress"/>
    <w:autoRedefine/>
    <w:rsid w:val="00AC5F97"/>
    <w:pPr>
      <w:spacing w:after="60"/>
    </w:pPr>
    <w:rPr>
      <w:rFonts w:ascii="Arno Pro" w:hAnsi="Arno Pro"/>
      <w:kern w:val="22"/>
      <w:sz w:val="20"/>
    </w:rPr>
  </w:style>
  <w:style w:type="paragraph" w:customStyle="1" w:styleId="BIEmailAddress">
    <w:name w:val="BI_Email_Address"/>
    <w:basedOn w:val="Normal"/>
    <w:next w:val="AIReceivedDate"/>
    <w:autoRedefine/>
    <w:rsid w:val="003A0F5F"/>
    <w:pPr>
      <w:spacing w:after="100"/>
    </w:pPr>
    <w:rPr>
      <w:rFonts w:ascii="Arno Pro" w:hAnsi="Arno Pro"/>
      <w:sz w:val="18"/>
    </w:rPr>
  </w:style>
  <w:style w:type="paragraph" w:customStyle="1" w:styleId="AIReceivedDate">
    <w:name w:val="AI_Received_Date"/>
    <w:basedOn w:val="Normal"/>
    <w:next w:val="Normal"/>
    <w:autoRedefine/>
    <w:rsid w:val="00A444E1"/>
    <w:pPr>
      <w:spacing w:after="100"/>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rPr>
      <w:rFonts w:ascii="Arno Pro" w:hAnsi="Arno Pro"/>
      <w:kern w:val="20"/>
      <w:sz w:val="18"/>
    </w:rPr>
  </w:style>
  <w:style w:type="paragraph" w:customStyle="1" w:styleId="TESupportingInformation">
    <w:name w:val="TE_Supporting_Information"/>
    <w:basedOn w:val="Normal"/>
    <w:next w:val="Normal"/>
    <w:autoRedefine/>
    <w:rsid w:val="00A4676D"/>
    <w:rPr>
      <w:rFonts w:ascii="Arno Pro" w:hAnsi="Arno Pro"/>
      <w:b/>
      <w:kern w:val="20"/>
      <w:sz w:val="18"/>
      <w:lang w:val="en-US"/>
    </w:rPr>
  </w:style>
  <w:style w:type="paragraph" w:customStyle="1" w:styleId="VCSchemeTitle">
    <w:name w:val="VC_Scheme_Title"/>
    <w:basedOn w:val="Normal"/>
    <w:next w:val="Normal"/>
    <w:autoRedefine/>
    <w:rsid w:val="00881A34"/>
    <w:pPr>
      <w:spacing w:after="180"/>
    </w:pPr>
    <w:rPr>
      <w:rFonts w:ascii="Arno Pro" w:hAnsi="Arno Pro"/>
      <w:bCs/>
      <w:kern w:val="21"/>
      <w:sz w:val="19"/>
      <w:lang w:val="en-US"/>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881A34"/>
    <w:pPr>
      <w:spacing w:before="200" w:after="120"/>
      <w:jc w:val="both"/>
    </w:pPr>
    <w:rPr>
      <w:rFonts w:ascii="Arno Pro" w:hAnsi="Arno Pro"/>
      <w:bCs/>
      <w:kern w:val="20"/>
      <w:sz w:val="18"/>
      <w:lang w:val="en-US"/>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ipervnculo">
    <w:name w:val="Hyperlink"/>
    <w:rPr>
      <w:color w:val="0000FF"/>
      <w:u w:val="single"/>
    </w:rPr>
  </w:style>
  <w:style w:type="paragraph" w:styleId="Piedepgina">
    <w:name w:val="footer"/>
    <w:basedOn w:val="Normal"/>
    <w:pPr>
      <w:tabs>
        <w:tab w:val="center" w:pos="4320"/>
        <w:tab w:val="right" w:pos="8640"/>
      </w:tabs>
    </w:pPr>
  </w:style>
  <w:style w:type="paragraph" w:customStyle="1" w:styleId="BGKeywords">
    <w:name w:val="BG_Keywords"/>
    <w:basedOn w:val="Normal"/>
    <w:next w:val="BHBriefs"/>
    <w:autoRedefine/>
    <w:rsid w:val="00D601E2"/>
    <w:pPr>
      <w:spacing w:after="220"/>
    </w:pPr>
    <w:rPr>
      <w:rFonts w:ascii="Arno Pro" w:hAnsi="Arno Pro"/>
      <w:i/>
      <w:kern w:val="22"/>
      <w:sz w:val="20"/>
      <w:lang w:val="en-US"/>
    </w:rPr>
  </w:style>
  <w:style w:type="paragraph" w:customStyle="1" w:styleId="BHBriefs">
    <w:name w:val="BH_Briefs"/>
    <w:basedOn w:val="Normal"/>
    <w:next w:val="BDAbstract"/>
    <w:autoRedefine/>
    <w:rsid w:val="000E75E3"/>
    <w:pPr>
      <w:spacing w:before="180" w:after="60"/>
    </w:pPr>
    <w:rPr>
      <w:rFonts w:ascii="Arno Pro" w:hAnsi="Arno Pro"/>
      <w:kern w:val="22"/>
      <w:sz w:val="20"/>
    </w:rPr>
  </w:style>
  <w:style w:type="character" w:styleId="Nmerodepgina">
    <w:name w:val="page number"/>
    <w:basedOn w:val="Fuentedeprrafopredeter"/>
  </w:style>
  <w:style w:type="paragraph" w:styleId="Textodeglobo">
    <w:name w:val="Balloon Text"/>
    <w:basedOn w:val="Normal"/>
    <w:semiHidden/>
    <w:rsid w:val="00E96302"/>
    <w:rPr>
      <w:rFonts w:ascii="Tahoma" w:hAnsi="Tahoma" w:cs="Tahoma"/>
      <w:sz w:val="16"/>
      <w:szCs w:val="16"/>
    </w:rPr>
  </w:style>
  <w:style w:type="character" w:styleId="Refdenotaalfinal">
    <w:name w:val="endnote reference"/>
    <w:uiPriority w:val="99"/>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A72D18"/>
    <w:pPr>
      <w:spacing w:before="180" w:after="60"/>
    </w:pPr>
    <w:rPr>
      <w:rFonts w:ascii="Myriad Pro Light" w:hAnsi="Myriad Pro Light"/>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857C83"/>
    <w:pPr>
      <w:spacing w:before="120" w:after="60"/>
    </w:pPr>
    <w:rPr>
      <w:rFonts w:ascii="Myriad Pro Light" w:hAnsi="Myriad Pro Light"/>
      <w:bCs/>
      <w:kern w:val="21"/>
      <w:sz w:val="19"/>
      <w:szCs w:val="14"/>
    </w:rPr>
  </w:style>
  <w:style w:type="character" w:customStyle="1" w:styleId="FAAuthorInfoSubtitleChar">
    <w:name w:val="FA_Author_Info_Subtitle Char"/>
    <w:link w:val="FAAuthorInfoSubtitle"/>
    <w:rsid w:val="00857C83"/>
    <w:rPr>
      <w:rFonts w:ascii="Myriad Pro Light" w:hAnsi="Myriad Pro Light"/>
      <w:bCs/>
      <w:kern w:val="21"/>
      <w:sz w:val="19"/>
      <w:szCs w:val="14"/>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styleId="Textonotaalfinal">
    <w:name w:val="endnote text"/>
    <w:basedOn w:val="Normal"/>
    <w:link w:val="TextonotaalfinalCar"/>
    <w:uiPriority w:val="99"/>
    <w:rsid w:val="00591F89"/>
    <w:pPr>
      <w:spacing w:before="120" w:after="120" w:line="360" w:lineRule="auto"/>
    </w:pPr>
  </w:style>
  <w:style w:type="character" w:customStyle="1" w:styleId="TextonotaalfinalCar">
    <w:name w:val="Texto nota al final Car"/>
    <w:basedOn w:val="Fuentedeprrafopredeter"/>
    <w:link w:val="Textonotaalfinal"/>
    <w:uiPriority w:val="99"/>
    <w:rsid w:val="00591F89"/>
    <w:rPr>
      <w:rFonts w:ascii="Times New Roman" w:hAnsi="Times New Roman"/>
      <w:sz w:val="24"/>
      <w:szCs w:val="24"/>
      <w:lang w:val="es-ES" w:eastAsia="es-ES_tradnl"/>
    </w:rPr>
  </w:style>
  <w:style w:type="paragraph" w:styleId="NormalWeb">
    <w:name w:val="Normal (Web)"/>
    <w:basedOn w:val="Normal"/>
    <w:uiPriority w:val="99"/>
    <w:unhideWhenUsed/>
    <w:rsid w:val="00E43315"/>
    <w:pPr>
      <w:spacing w:before="100" w:beforeAutospacing="1" w:after="100" w:afterAutospacing="1"/>
    </w:pPr>
  </w:style>
  <w:style w:type="character" w:customStyle="1" w:styleId="Ttulo1Car">
    <w:name w:val="Título 1 Car"/>
    <w:basedOn w:val="Fuentedeprrafopredeter"/>
    <w:link w:val="Ttulo1"/>
    <w:uiPriority w:val="9"/>
    <w:rsid w:val="00DA4F33"/>
    <w:rPr>
      <w:rFonts w:ascii="Myriad Pro Light" w:hAnsi="Myriad Pro Light" w:cs="Arial"/>
      <w:b/>
      <w:bCs/>
      <w:kern w:val="32"/>
      <w:sz w:val="22"/>
      <w:szCs w:val="32"/>
    </w:rPr>
  </w:style>
  <w:style w:type="character" w:customStyle="1" w:styleId="hlfld-title">
    <w:name w:val="hlfld-title"/>
    <w:basedOn w:val="Fuentedeprrafopredeter"/>
    <w:rsid w:val="00DA4F33"/>
  </w:style>
  <w:style w:type="character" w:styleId="Refdecomentario">
    <w:name w:val="annotation reference"/>
    <w:basedOn w:val="Fuentedeprrafopredeter"/>
    <w:semiHidden/>
    <w:unhideWhenUsed/>
    <w:rsid w:val="009D32F9"/>
    <w:rPr>
      <w:sz w:val="16"/>
      <w:szCs w:val="16"/>
    </w:rPr>
  </w:style>
  <w:style w:type="paragraph" w:styleId="Textocomentario">
    <w:name w:val="annotation text"/>
    <w:basedOn w:val="Normal"/>
    <w:link w:val="TextocomentarioCar"/>
    <w:semiHidden/>
    <w:unhideWhenUsed/>
    <w:rsid w:val="009D32F9"/>
    <w:rPr>
      <w:sz w:val="20"/>
    </w:rPr>
  </w:style>
  <w:style w:type="character" w:customStyle="1" w:styleId="TextocomentarioCar">
    <w:name w:val="Texto comentario Car"/>
    <w:basedOn w:val="Fuentedeprrafopredeter"/>
    <w:link w:val="Textocomentario"/>
    <w:semiHidden/>
    <w:rsid w:val="009D32F9"/>
    <w:rPr>
      <w:rFonts w:ascii="Times" w:hAnsi="Times"/>
    </w:rPr>
  </w:style>
  <w:style w:type="paragraph" w:styleId="Asuntodelcomentario">
    <w:name w:val="annotation subject"/>
    <w:basedOn w:val="Textocomentario"/>
    <w:next w:val="Textocomentario"/>
    <w:link w:val="AsuntodelcomentarioCar"/>
    <w:semiHidden/>
    <w:unhideWhenUsed/>
    <w:rsid w:val="009D32F9"/>
    <w:rPr>
      <w:b/>
      <w:bCs/>
    </w:rPr>
  </w:style>
  <w:style w:type="character" w:customStyle="1" w:styleId="AsuntodelcomentarioCar">
    <w:name w:val="Asunto del comentario Car"/>
    <w:basedOn w:val="TextocomentarioCar"/>
    <w:link w:val="Asuntodelcomentario"/>
    <w:semiHidden/>
    <w:rsid w:val="009D32F9"/>
    <w:rPr>
      <w:rFonts w:ascii="Times" w:hAnsi="Times"/>
      <w:b/>
      <w:bCs/>
    </w:rPr>
  </w:style>
  <w:style w:type="character" w:customStyle="1" w:styleId="Nierozpoznanawzmianka1">
    <w:name w:val="Nierozpoznana wzmianka1"/>
    <w:basedOn w:val="Fuentedeprrafopredeter"/>
    <w:uiPriority w:val="99"/>
    <w:semiHidden/>
    <w:unhideWhenUsed/>
    <w:rsid w:val="00857C83"/>
    <w:rPr>
      <w:color w:val="605E5C"/>
      <w:shd w:val="clear" w:color="auto" w:fill="E1DFDD"/>
    </w:rPr>
  </w:style>
  <w:style w:type="paragraph" w:styleId="Encabezado">
    <w:name w:val="header"/>
    <w:basedOn w:val="Normal"/>
    <w:link w:val="EncabezadoCar"/>
    <w:unhideWhenUsed/>
    <w:rsid w:val="00931632"/>
    <w:pPr>
      <w:tabs>
        <w:tab w:val="center" w:pos="4419"/>
        <w:tab w:val="right" w:pos="8838"/>
      </w:tabs>
    </w:pPr>
  </w:style>
  <w:style w:type="character" w:customStyle="1" w:styleId="EncabezadoCar">
    <w:name w:val="Encabezado Car"/>
    <w:basedOn w:val="Fuentedeprrafopredeter"/>
    <w:link w:val="Encabezado"/>
    <w:rsid w:val="00931632"/>
    <w:rPr>
      <w:rFonts w:ascii="Times" w:hAnsi="Times"/>
      <w:sz w:val="24"/>
    </w:rPr>
  </w:style>
  <w:style w:type="character" w:customStyle="1" w:styleId="apple-converted-space">
    <w:name w:val="apple-converted-space"/>
    <w:basedOn w:val="Fuentedeprrafopredeter"/>
    <w:rsid w:val="005E03EE"/>
  </w:style>
  <w:style w:type="character" w:customStyle="1" w:styleId="hithilite">
    <w:name w:val="hithilite"/>
    <w:basedOn w:val="Fuentedeprrafopredeter"/>
    <w:rsid w:val="005E03EE"/>
  </w:style>
  <w:style w:type="character" w:customStyle="1" w:styleId="hlfld-contribauthor">
    <w:name w:val="hlfld-contribauthor"/>
    <w:basedOn w:val="Fuentedeprrafopredeter"/>
    <w:rsid w:val="00A83D9F"/>
  </w:style>
  <w:style w:type="character" w:customStyle="1" w:styleId="comma-separator">
    <w:name w:val="comma-separator"/>
    <w:basedOn w:val="Fuentedeprrafopredeter"/>
    <w:rsid w:val="00A83D9F"/>
  </w:style>
  <w:style w:type="character" w:customStyle="1" w:styleId="Ttulo5Car">
    <w:name w:val="Título 5 Car"/>
    <w:basedOn w:val="Fuentedeprrafopredeter"/>
    <w:link w:val="Ttulo5"/>
    <w:semiHidden/>
    <w:rsid w:val="00A83D9F"/>
    <w:rPr>
      <w:rFonts w:asciiTheme="majorHAnsi" w:eastAsiaTheme="majorEastAsia" w:hAnsiTheme="majorHAnsi" w:cstheme="majorBidi"/>
      <w:color w:val="365F91" w:themeColor="accent1" w:themeShade="BF"/>
      <w:sz w:val="24"/>
      <w:szCs w:val="24"/>
      <w:lang w:val="es-ES" w:eastAsia="es-ES_tradnl"/>
    </w:rPr>
  </w:style>
  <w:style w:type="character" w:customStyle="1" w:styleId="singlehighlightclass">
    <w:name w:val="single_highlight_class"/>
    <w:basedOn w:val="Fuentedeprrafopredeter"/>
    <w:rsid w:val="00A83D9F"/>
  </w:style>
  <w:style w:type="character" w:customStyle="1" w:styleId="issue-itempage-range">
    <w:name w:val="issue-item_page-range"/>
    <w:basedOn w:val="Fuentedeprrafopredeter"/>
    <w:rsid w:val="00A83D9F"/>
  </w:style>
  <w:style w:type="character" w:customStyle="1" w:styleId="a">
    <w:name w:val="_"/>
    <w:basedOn w:val="Fuentedeprrafopredeter"/>
    <w:rsid w:val="00812CFC"/>
  </w:style>
  <w:style w:type="character" w:customStyle="1" w:styleId="ff2">
    <w:name w:val="ff2"/>
    <w:basedOn w:val="Fuentedeprrafopredeter"/>
    <w:rsid w:val="00812CFC"/>
  </w:style>
  <w:style w:type="character" w:customStyle="1" w:styleId="ff1">
    <w:name w:val="ff1"/>
    <w:basedOn w:val="Fuentedeprrafopredeter"/>
    <w:rsid w:val="00812CFC"/>
  </w:style>
  <w:style w:type="character" w:customStyle="1" w:styleId="ff5">
    <w:name w:val="ff5"/>
    <w:basedOn w:val="Fuentedeprrafopredeter"/>
    <w:rsid w:val="00812C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3548">
      <w:bodyDiv w:val="1"/>
      <w:marLeft w:val="0"/>
      <w:marRight w:val="0"/>
      <w:marTop w:val="0"/>
      <w:marBottom w:val="0"/>
      <w:divBdr>
        <w:top w:val="none" w:sz="0" w:space="0" w:color="auto"/>
        <w:left w:val="none" w:sz="0" w:space="0" w:color="auto"/>
        <w:bottom w:val="none" w:sz="0" w:space="0" w:color="auto"/>
        <w:right w:val="none" w:sz="0" w:space="0" w:color="auto"/>
      </w:divBdr>
    </w:div>
    <w:div w:id="52773133">
      <w:bodyDiv w:val="1"/>
      <w:marLeft w:val="0"/>
      <w:marRight w:val="0"/>
      <w:marTop w:val="0"/>
      <w:marBottom w:val="0"/>
      <w:divBdr>
        <w:top w:val="none" w:sz="0" w:space="0" w:color="auto"/>
        <w:left w:val="none" w:sz="0" w:space="0" w:color="auto"/>
        <w:bottom w:val="none" w:sz="0" w:space="0" w:color="auto"/>
        <w:right w:val="none" w:sz="0" w:space="0" w:color="auto"/>
      </w:divBdr>
      <w:divsChild>
        <w:div w:id="61605998">
          <w:marLeft w:val="0"/>
          <w:marRight w:val="0"/>
          <w:marTop w:val="0"/>
          <w:marBottom w:val="0"/>
          <w:divBdr>
            <w:top w:val="none" w:sz="0" w:space="0" w:color="auto"/>
            <w:left w:val="none" w:sz="0" w:space="0" w:color="auto"/>
            <w:bottom w:val="none" w:sz="0" w:space="0" w:color="auto"/>
            <w:right w:val="none" w:sz="0" w:space="0" w:color="auto"/>
          </w:divBdr>
        </w:div>
        <w:div w:id="1598634085">
          <w:marLeft w:val="0"/>
          <w:marRight w:val="0"/>
          <w:marTop w:val="0"/>
          <w:marBottom w:val="0"/>
          <w:divBdr>
            <w:top w:val="none" w:sz="0" w:space="0" w:color="auto"/>
            <w:left w:val="none" w:sz="0" w:space="0" w:color="auto"/>
            <w:bottom w:val="none" w:sz="0" w:space="0" w:color="auto"/>
            <w:right w:val="none" w:sz="0" w:space="0" w:color="auto"/>
          </w:divBdr>
        </w:div>
      </w:divsChild>
    </w:div>
    <w:div w:id="171840938">
      <w:bodyDiv w:val="1"/>
      <w:marLeft w:val="0"/>
      <w:marRight w:val="0"/>
      <w:marTop w:val="0"/>
      <w:marBottom w:val="0"/>
      <w:divBdr>
        <w:top w:val="none" w:sz="0" w:space="0" w:color="auto"/>
        <w:left w:val="none" w:sz="0" w:space="0" w:color="auto"/>
        <w:bottom w:val="none" w:sz="0" w:space="0" w:color="auto"/>
        <w:right w:val="none" w:sz="0" w:space="0" w:color="auto"/>
      </w:divBdr>
    </w:div>
    <w:div w:id="197352801">
      <w:bodyDiv w:val="1"/>
      <w:marLeft w:val="0"/>
      <w:marRight w:val="0"/>
      <w:marTop w:val="0"/>
      <w:marBottom w:val="0"/>
      <w:divBdr>
        <w:top w:val="none" w:sz="0" w:space="0" w:color="auto"/>
        <w:left w:val="none" w:sz="0" w:space="0" w:color="auto"/>
        <w:bottom w:val="none" w:sz="0" w:space="0" w:color="auto"/>
        <w:right w:val="none" w:sz="0" w:space="0" w:color="auto"/>
      </w:divBdr>
    </w:div>
    <w:div w:id="261110077">
      <w:bodyDiv w:val="1"/>
      <w:marLeft w:val="0"/>
      <w:marRight w:val="0"/>
      <w:marTop w:val="0"/>
      <w:marBottom w:val="0"/>
      <w:divBdr>
        <w:top w:val="none" w:sz="0" w:space="0" w:color="auto"/>
        <w:left w:val="none" w:sz="0" w:space="0" w:color="auto"/>
        <w:bottom w:val="none" w:sz="0" w:space="0" w:color="auto"/>
        <w:right w:val="none" w:sz="0" w:space="0" w:color="auto"/>
      </w:divBdr>
    </w:div>
    <w:div w:id="263224194">
      <w:bodyDiv w:val="1"/>
      <w:marLeft w:val="0"/>
      <w:marRight w:val="0"/>
      <w:marTop w:val="0"/>
      <w:marBottom w:val="0"/>
      <w:divBdr>
        <w:top w:val="none" w:sz="0" w:space="0" w:color="auto"/>
        <w:left w:val="none" w:sz="0" w:space="0" w:color="auto"/>
        <w:bottom w:val="none" w:sz="0" w:space="0" w:color="auto"/>
        <w:right w:val="none" w:sz="0" w:space="0" w:color="auto"/>
      </w:divBdr>
    </w:div>
    <w:div w:id="343627757">
      <w:bodyDiv w:val="1"/>
      <w:marLeft w:val="0"/>
      <w:marRight w:val="0"/>
      <w:marTop w:val="0"/>
      <w:marBottom w:val="0"/>
      <w:divBdr>
        <w:top w:val="none" w:sz="0" w:space="0" w:color="auto"/>
        <w:left w:val="none" w:sz="0" w:space="0" w:color="auto"/>
        <w:bottom w:val="none" w:sz="0" w:space="0" w:color="auto"/>
        <w:right w:val="none" w:sz="0" w:space="0" w:color="auto"/>
      </w:divBdr>
    </w:div>
    <w:div w:id="606734653">
      <w:bodyDiv w:val="1"/>
      <w:marLeft w:val="0"/>
      <w:marRight w:val="0"/>
      <w:marTop w:val="0"/>
      <w:marBottom w:val="0"/>
      <w:divBdr>
        <w:top w:val="none" w:sz="0" w:space="0" w:color="auto"/>
        <w:left w:val="none" w:sz="0" w:space="0" w:color="auto"/>
        <w:bottom w:val="none" w:sz="0" w:space="0" w:color="auto"/>
        <w:right w:val="none" w:sz="0" w:space="0" w:color="auto"/>
      </w:divBdr>
    </w:div>
    <w:div w:id="711464778">
      <w:bodyDiv w:val="1"/>
      <w:marLeft w:val="0"/>
      <w:marRight w:val="0"/>
      <w:marTop w:val="0"/>
      <w:marBottom w:val="0"/>
      <w:divBdr>
        <w:top w:val="none" w:sz="0" w:space="0" w:color="auto"/>
        <w:left w:val="none" w:sz="0" w:space="0" w:color="auto"/>
        <w:bottom w:val="none" w:sz="0" w:space="0" w:color="auto"/>
        <w:right w:val="none" w:sz="0" w:space="0" w:color="auto"/>
      </w:divBdr>
      <w:divsChild>
        <w:div w:id="636687216">
          <w:marLeft w:val="0"/>
          <w:marRight w:val="0"/>
          <w:marTop w:val="0"/>
          <w:marBottom w:val="0"/>
          <w:divBdr>
            <w:top w:val="none" w:sz="0" w:space="0" w:color="auto"/>
            <w:left w:val="none" w:sz="0" w:space="0" w:color="auto"/>
            <w:bottom w:val="none" w:sz="0" w:space="0" w:color="auto"/>
            <w:right w:val="none" w:sz="0" w:space="0" w:color="auto"/>
          </w:divBdr>
          <w:divsChild>
            <w:div w:id="1088842700">
              <w:marLeft w:val="0"/>
              <w:marRight w:val="0"/>
              <w:marTop w:val="0"/>
              <w:marBottom w:val="0"/>
              <w:divBdr>
                <w:top w:val="none" w:sz="0" w:space="0" w:color="auto"/>
                <w:left w:val="none" w:sz="0" w:space="0" w:color="auto"/>
                <w:bottom w:val="none" w:sz="0" w:space="0" w:color="auto"/>
                <w:right w:val="none" w:sz="0" w:space="0" w:color="auto"/>
              </w:divBdr>
              <w:divsChild>
                <w:div w:id="158460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368188">
      <w:bodyDiv w:val="1"/>
      <w:marLeft w:val="0"/>
      <w:marRight w:val="0"/>
      <w:marTop w:val="0"/>
      <w:marBottom w:val="0"/>
      <w:divBdr>
        <w:top w:val="none" w:sz="0" w:space="0" w:color="auto"/>
        <w:left w:val="none" w:sz="0" w:space="0" w:color="auto"/>
        <w:bottom w:val="none" w:sz="0" w:space="0" w:color="auto"/>
        <w:right w:val="none" w:sz="0" w:space="0" w:color="auto"/>
      </w:divBdr>
    </w:div>
    <w:div w:id="863128091">
      <w:bodyDiv w:val="1"/>
      <w:marLeft w:val="0"/>
      <w:marRight w:val="0"/>
      <w:marTop w:val="0"/>
      <w:marBottom w:val="0"/>
      <w:divBdr>
        <w:top w:val="none" w:sz="0" w:space="0" w:color="auto"/>
        <w:left w:val="none" w:sz="0" w:space="0" w:color="auto"/>
        <w:bottom w:val="none" w:sz="0" w:space="0" w:color="auto"/>
        <w:right w:val="none" w:sz="0" w:space="0" w:color="auto"/>
      </w:divBdr>
      <w:divsChild>
        <w:div w:id="996766909">
          <w:marLeft w:val="0"/>
          <w:marRight w:val="0"/>
          <w:marTop w:val="0"/>
          <w:marBottom w:val="0"/>
          <w:divBdr>
            <w:top w:val="none" w:sz="0" w:space="0" w:color="auto"/>
            <w:left w:val="none" w:sz="0" w:space="0" w:color="auto"/>
            <w:bottom w:val="none" w:sz="0" w:space="0" w:color="auto"/>
            <w:right w:val="none" w:sz="0" w:space="0" w:color="auto"/>
          </w:divBdr>
          <w:divsChild>
            <w:div w:id="1931624264">
              <w:marLeft w:val="0"/>
              <w:marRight w:val="0"/>
              <w:marTop w:val="0"/>
              <w:marBottom w:val="0"/>
              <w:divBdr>
                <w:top w:val="none" w:sz="0" w:space="0" w:color="auto"/>
                <w:left w:val="none" w:sz="0" w:space="0" w:color="auto"/>
                <w:bottom w:val="none" w:sz="0" w:space="0" w:color="auto"/>
                <w:right w:val="none" w:sz="0" w:space="0" w:color="auto"/>
              </w:divBdr>
              <w:divsChild>
                <w:div w:id="1727408634">
                  <w:marLeft w:val="0"/>
                  <w:marRight w:val="0"/>
                  <w:marTop w:val="0"/>
                  <w:marBottom w:val="0"/>
                  <w:divBdr>
                    <w:top w:val="none" w:sz="0" w:space="0" w:color="auto"/>
                    <w:left w:val="none" w:sz="0" w:space="0" w:color="auto"/>
                    <w:bottom w:val="none" w:sz="0" w:space="0" w:color="auto"/>
                    <w:right w:val="none" w:sz="0" w:space="0" w:color="auto"/>
                  </w:divBdr>
                  <w:divsChild>
                    <w:div w:id="2146728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9701840">
      <w:bodyDiv w:val="1"/>
      <w:marLeft w:val="0"/>
      <w:marRight w:val="0"/>
      <w:marTop w:val="0"/>
      <w:marBottom w:val="0"/>
      <w:divBdr>
        <w:top w:val="none" w:sz="0" w:space="0" w:color="auto"/>
        <w:left w:val="none" w:sz="0" w:space="0" w:color="auto"/>
        <w:bottom w:val="none" w:sz="0" w:space="0" w:color="auto"/>
        <w:right w:val="none" w:sz="0" w:space="0" w:color="auto"/>
      </w:divBdr>
      <w:divsChild>
        <w:div w:id="1987317375">
          <w:marLeft w:val="0"/>
          <w:marRight w:val="0"/>
          <w:marTop w:val="0"/>
          <w:marBottom w:val="0"/>
          <w:divBdr>
            <w:top w:val="none" w:sz="0" w:space="0" w:color="auto"/>
            <w:left w:val="none" w:sz="0" w:space="0" w:color="auto"/>
            <w:bottom w:val="none" w:sz="0" w:space="0" w:color="auto"/>
            <w:right w:val="none" w:sz="0" w:space="0" w:color="auto"/>
          </w:divBdr>
        </w:div>
        <w:div w:id="973291746">
          <w:marLeft w:val="0"/>
          <w:marRight w:val="0"/>
          <w:marTop w:val="0"/>
          <w:marBottom w:val="0"/>
          <w:divBdr>
            <w:top w:val="none" w:sz="0" w:space="0" w:color="auto"/>
            <w:left w:val="none" w:sz="0" w:space="0" w:color="auto"/>
            <w:bottom w:val="none" w:sz="0" w:space="0" w:color="auto"/>
            <w:right w:val="none" w:sz="0" w:space="0" w:color="auto"/>
          </w:divBdr>
        </w:div>
      </w:divsChild>
    </w:div>
    <w:div w:id="958028069">
      <w:bodyDiv w:val="1"/>
      <w:marLeft w:val="0"/>
      <w:marRight w:val="0"/>
      <w:marTop w:val="0"/>
      <w:marBottom w:val="0"/>
      <w:divBdr>
        <w:top w:val="none" w:sz="0" w:space="0" w:color="auto"/>
        <w:left w:val="none" w:sz="0" w:space="0" w:color="auto"/>
        <w:bottom w:val="none" w:sz="0" w:space="0" w:color="auto"/>
        <w:right w:val="none" w:sz="0" w:space="0" w:color="auto"/>
      </w:divBdr>
    </w:div>
    <w:div w:id="962032820">
      <w:bodyDiv w:val="1"/>
      <w:marLeft w:val="0"/>
      <w:marRight w:val="0"/>
      <w:marTop w:val="0"/>
      <w:marBottom w:val="0"/>
      <w:divBdr>
        <w:top w:val="none" w:sz="0" w:space="0" w:color="auto"/>
        <w:left w:val="none" w:sz="0" w:space="0" w:color="auto"/>
        <w:bottom w:val="none" w:sz="0" w:space="0" w:color="auto"/>
        <w:right w:val="none" w:sz="0" w:space="0" w:color="auto"/>
      </w:divBdr>
    </w:div>
    <w:div w:id="1012683484">
      <w:bodyDiv w:val="1"/>
      <w:marLeft w:val="0"/>
      <w:marRight w:val="0"/>
      <w:marTop w:val="0"/>
      <w:marBottom w:val="0"/>
      <w:divBdr>
        <w:top w:val="none" w:sz="0" w:space="0" w:color="auto"/>
        <w:left w:val="none" w:sz="0" w:space="0" w:color="auto"/>
        <w:bottom w:val="none" w:sz="0" w:space="0" w:color="auto"/>
        <w:right w:val="none" w:sz="0" w:space="0" w:color="auto"/>
      </w:divBdr>
    </w:div>
    <w:div w:id="1098676607">
      <w:bodyDiv w:val="1"/>
      <w:marLeft w:val="0"/>
      <w:marRight w:val="0"/>
      <w:marTop w:val="0"/>
      <w:marBottom w:val="0"/>
      <w:divBdr>
        <w:top w:val="none" w:sz="0" w:space="0" w:color="auto"/>
        <w:left w:val="none" w:sz="0" w:space="0" w:color="auto"/>
        <w:bottom w:val="none" w:sz="0" w:space="0" w:color="auto"/>
        <w:right w:val="none" w:sz="0" w:space="0" w:color="auto"/>
      </w:divBdr>
    </w:div>
    <w:div w:id="1202206453">
      <w:bodyDiv w:val="1"/>
      <w:marLeft w:val="0"/>
      <w:marRight w:val="0"/>
      <w:marTop w:val="0"/>
      <w:marBottom w:val="0"/>
      <w:divBdr>
        <w:top w:val="none" w:sz="0" w:space="0" w:color="auto"/>
        <w:left w:val="none" w:sz="0" w:space="0" w:color="auto"/>
        <w:bottom w:val="none" w:sz="0" w:space="0" w:color="auto"/>
        <w:right w:val="none" w:sz="0" w:space="0" w:color="auto"/>
      </w:divBdr>
      <w:divsChild>
        <w:div w:id="2019695309">
          <w:marLeft w:val="0"/>
          <w:marRight w:val="0"/>
          <w:marTop w:val="0"/>
          <w:marBottom w:val="0"/>
          <w:divBdr>
            <w:top w:val="none" w:sz="0" w:space="0" w:color="auto"/>
            <w:left w:val="none" w:sz="0" w:space="0" w:color="auto"/>
            <w:bottom w:val="none" w:sz="0" w:space="0" w:color="auto"/>
            <w:right w:val="none" w:sz="0" w:space="0" w:color="auto"/>
          </w:divBdr>
          <w:divsChild>
            <w:div w:id="790320657">
              <w:marLeft w:val="0"/>
              <w:marRight w:val="0"/>
              <w:marTop w:val="0"/>
              <w:marBottom w:val="0"/>
              <w:divBdr>
                <w:top w:val="none" w:sz="0" w:space="0" w:color="auto"/>
                <w:left w:val="none" w:sz="0" w:space="0" w:color="auto"/>
                <w:bottom w:val="none" w:sz="0" w:space="0" w:color="auto"/>
                <w:right w:val="none" w:sz="0" w:space="0" w:color="auto"/>
              </w:divBdr>
              <w:divsChild>
                <w:div w:id="815879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981923">
      <w:bodyDiv w:val="1"/>
      <w:marLeft w:val="0"/>
      <w:marRight w:val="0"/>
      <w:marTop w:val="0"/>
      <w:marBottom w:val="0"/>
      <w:divBdr>
        <w:top w:val="none" w:sz="0" w:space="0" w:color="auto"/>
        <w:left w:val="none" w:sz="0" w:space="0" w:color="auto"/>
        <w:bottom w:val="none" w:sz="0" w:space="0" w:color="auto"/>
        <w:right w:val="none" w:sz="0" w:space="0" w:color="auto"/>
      </w:divBdr>
      <w:divsChild>
        <w:div w:id="585113360">
          <w:marLeft w:val="0"/>
          <w:marRight w:val="0"/>
          <w:marTop w:val="0"/>
          <w:marBottom w:val="0"/>
          <w:divBdr>
            <w:top w:val="none" w:sz="0" w:space="0" w:color="auto"/>
            <w:left w:val="none" w:sz="0" w:space="0" w:color="auto"/>
            <w:bottom w:val="none" w:sz="0" w:space="0" w:color="auto"/>
            <w:right w:val="none" w:sz="0" w:space="0" w:color="auto"/>
          </w:divBdr>
          <w:divsChild>
            <w:div w:id="1147164382">
              <w:marLeft w:val="0"/>
              <w:marRight w:val="0"/>
              <w:marTop w:val="0"/>
              <w:marBottom w:val="0"/>
              <w:divBdr>
                <w:top w:val="none" w:sz="0" w:space="0" w:color="auto"/>
                <w:left w:val="none" w:sz="0" w:space="0" w:color="auto"/>
                <w:bottom w:val="none" w:sz="0" w:space="0" w:color="auto"/>
                <w:right w:val="none" w:sz="0" w:space="0" w:color="auto"/>
              </w:divBdr>
              <w:divsChild>
                <w:div w:id="1629432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57283">
      <w:bodyDiv w:val="1"/>
      <w:marLeft w:val="0"/>
      <w:marRight w:val="0"/>
      <w:marTop w:val="0"/>
      <w:marBottom w:val="0"/>
      <w:divBdr>
        <w:top w:val="none" w:sz="0" w:space="0" w:color="auto"/>
        <w:left w:val="none" w:sz="0" w:space="0" w:color="auto"/>
        <w:bottom w:val="none" w:sz="0" w:space="0" w:color="auto"/>
        <w:right w:val="none" w:sz="0" w:space="0" w:color="auto"/>
      </w:divBdr>
    </w:div>
    <w:div w:id="1421871713">
      <w:bodyDiv w:val="1"/>
      <w:marLeft w:val="0"/>
      <w:marRight w:val="0"/>
      <w:marTop w:val="0"/>
      <w:marBottom w:val="0"/>
      <w:divBdr>
        <w:top w:val="none" w:sz="0" w:space="0" w:color="auto"/>
        <w:left w:val="none" w:sz="0" w:space="0" w:color="auto"/>
        <w:bottom w:val="none" w:sz="0" w:space="0" w:color="auto"/>
        <w:right w:val="none" w:sz="0" w:space="0" w:color="auto"/>
      </w:divBdr>
    </w:div>
    <w:div w:id="1582061749">
      <w:bodyDiv w:val="1"/>
      <w:marLeft w:val="0"/>
      <w:marRight w:val="0"/>
      <w:marTop w:val="0"/>
      <w:marBottom w:val="0"/>
      <w:divBdr>
        <w:top w:val="none" w:sz="0" w:space="0" w:color="auto"/>
        <w:left w:val="none" w:sz="0" w:space="0" w:color="auto"/>
        <w:bottom w:val="none" w:sz="0" w:space="0" w:color="auto"/>
        <w:right w:val="none" w:sz="0" w:space="0" w:color="auto"/>
      </w:divBdr>
    </w:div>
    <w:div w:id="1625889141">
      <w:bodyDiv w:val="1"/>
      <w:marLeft w:val="0"/>
      <w:marRight w:val="0"/>
      <w:marTop w:val="0"/>
      <w:marBottom w:val="0"/>
      <w:divBdr>
        <w:top w:val="none" w:sz="0" w:space="0" w:color="auto"/>
        <w:left w:val="none" w:sz="0" w:space="0" w:color="auto"/>
        <w:bottom w:val="none" w:sz="0" w:space="0" w:color="auto"/>
        <w:right w:val="none" w:sz="0" w:space="0" w:color="auto"/>
      </w:divBdr>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 w:id="1981038679">
      <w:bodyDiv w:val="1"/>
      <w:marLeft w:val="0"/>
      <w:marRight w:val="0"/>
      <w:marTop w:val="0"/>
      <w:marBottom w:val="0"/>
      <w:divBdr>
        <w:top w:val="none" w:sz="0" w:space="0" w:color="auto"/>
        <w:left w:val="none" w:sz="0" w:space="0" w:color="auto"/>
        <w:bottom w:val="none" w:sz="0" w:space="0" w:color="auto"/>
        <w:right w:val="none" w:sz="0" w:space="0" w:color="auto"/>
      </w:divBdr>
    </w:div>
    <w:div w:id="2050034855">
      <w:bodyDiv w:val="1"/>
      <w:marLeft w:val="0"/>
      <w:marRight w:val="0"/>
      <w:marTop w:val="0"/>
      <w:marBottom w:val="0"/>
      <w:divBdr>
        <w:top w:val="none" w:sz="0" w:space="0" w:color="auto"/>
        <w:left w:val="none" w:sz="0" w:space="0" w:color="auto"/>
        <w:bottom w:val="none" w:sz="0" w:space="0" w:color="auto"/>
        <w:right w:val="none" w:sz="0" w:space="0" w:color="auto"/>
      </w:divBdr>
      <w:divsChild>
        <w:div w:id="388772982">
          <w:marLeft w:val="0"/>
          <w:marRight w:val="0"/>
          <w:marTop w:val="0"/>
          <w:marBottom w:val="0"/>
          <w:divBdr>
            <w:top w:val="none" w:sz="0" w:space="0" w:color="auto"/>
            <w:left w:val="none" w:sz="0" w:space="0" w:color="auto"/>
            <w:bottom w:val="none" w:sz="0" w:space="0" w:color="auto"/>
            <w:right w:val="none" w:sz="0" w:space="0" w:color="auto"/>
          </w:divBdr>
        </w:div>
        <w:div w:id="925189682">
          <w:marLeft w:val="0"/>
          <w:marRight w:val="0"/>
          <w:marTop w:val="0"/>
          <w:marBottom w:val="0"/>
          <w:divBdr>
            <w:top w:val="none" w:sz="0" w:space="0" w:color="auto"/>
            <w:left w:val="none" w:sz="0" w:space="0" w:color="auto"/>
            <w:bottom w:val="none" w:sz="0" w:space="0" w:color="auto"/>
            <w:right w:val="none" w:sz="0" w:space="0" w:color="auto"/>
          </w:divBdr>
        </w:div>
      </w:divsChild>
    </w:div>
    <w:div w:id="2100329760">
      <w:bodyDiv w:val="1"/>
      <w:marLeft w:val="0"/>
      <w:marRight w:val="0"/>
      <w:marTop w:val="0"/>
      <w:marBottom w:val="0"/>
      <w:divBdr>
        <w:top w:val="none" w:sz="0" w:space="0" w:color="auto"/>
        <w:left w:val="none" w:sz="0" w:space="0" w:color="auto"/>
        <w:bottom w:val="none" w:sz="0" w:space="0" w:color="auto"/>
        <w:right w:val="none" w:sz="0" w:space="0" w:color="auto"/>
      </w:divBdr>
      <w:divsChild>
        <w:div w:id="1885482848">
          <w:marLeft w:val="0"/>
          <w:marRight w:val="0"/>
          <w:marTop w:val="0"/>
          <w:marBottom w:val="0"/>
          <w:divBdr>
            <w:top w:val="none" w:sz="0" w:space="0" w:color="auto"/>
            <w:left w:val="none" w:sz="0" w:space="0" w:color="auto"/>
            <w:bottom w:val="none" w:sz="0" w:space="0" w:color="auto"/>
            <w:right w:val="none" w:sz="0" w:space="0" w:color="auto"/>
          </w:divBdr>
          <w:divsChild>
            <w:div w:id="2127967178">
              <w:marLeft w:val="0"/>
              <w:marRight w:val="0"/>
              <w:marTop w:val="0"/>
              <w:marBottom w:val="0"/>
              <w:divBdr>
                <w:top w:val="none" w:sz="0" w:space="0" w:color="auto"/>
                <w:left w:val="none" w:sz="0" w:space="0" w:color="auto"/>
                <w:bottom w:val="none" w:sz="0" w:space="0" w:color="auto"/>
                <w:right w:val="none" w:sz="0" w:space="0" w:color="auto"/>
              </w:divBdr>
              <w:divsChild>
                <w:div w:id="1694069808">
                  <w:marLeft w:val="0"/>
                  <w:marRight w:val="0"/>
                  <w:marTop w:val="0"/>
                  <w:marBottom w:val="0"/>
                  <w:divBdr>
                    <w:top w:val="none" w:sz="0" w:space="0" w:color="auto"/>
                    <w:left w:val="none" w:sz="0" w:space="0" w:color="auto"/>
                    <w:bottom w:val="none" w:sz="0" w:space="0" w:color="auto"/>
                    <w:right w:val="none" w:sz="0" w:space="0" w:color="auto"/>
                  </w:divBdr>
                  <w:divsChild>
                    <w:div w:id="78573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tiff"/><Relationship Id="rId18" Type="http://schemas.openxmlformats.org/officeDocument/2006/relationships/image" Target="media/image7.tiff"/><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hyperlink" Target="mailto:aechavarren@ICIQ.ES" TargetMode="External"/><Relationship Id="rId2" Type="http://schemas.openxmlformats.org/officeDocument/2006/relationships/numbering" Target="numbering.xml"/><Relationship Id="rId16" Type="http://schemas.openxmlformats.org/officeDocument/2006/relationships/hyperlink" Target="mailto:szymon.godlewski@uj.edu.p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tiff"/><Relationship Id="rId23"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tiff"/><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zymon\Downloads\acsPageWide-MSW2010%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6364007-6DED-4B36-A35E-1CB90D002047}">
  <we:reference id="f78a3046-9e99-4300-aa2b-5814002b01a2" version="1.7.0.0" store="EXCatalog" storeType="EXCatalog"/>
  <we:alternateReferences>
    <we:reference id="WA104382081" version="1.7.0.0" store="pl-PL"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47E3E2-B528-45B9-81CE-78807964D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acsPageWide-MSW2010 (1).dotx</Template>
  <TotalTime>4</TotalTime>
  <Pages>8</Pages>
  <Words>5159</Words>
  <Characters>30788</Characters>
  <Application>Microsoft Office Word</Application>
  <DocSecurity>0</DocSecurity>
  <Lines>256</Lines>
  <Paragraphs>71</Paragraphs>
  <ScaleCrop>false</ScaleCrop>
  <HeadingPairs>
    <vt:vector size="6" baseType="variant">
      <vt:variant>
        <vt:lpstr>Tytuł</vt:lpstr>
      </vt:variant>
      <vt:variant>
        <vt:i4>1</vt:i4>
      </vt:variant>
      <vt:variant>
        <vt:lpstr>Título</vt:lpstr>
      </vt:variant>
      <vt:variant>
        <vt:i4>1</vt:i4>
      </vt:variant>
      <vt:variant>
        <vt:lpstr>Title</vt:lpstr>
      </vt:variant>
      <vt:variant>
        <vt:i4>1</vt:i4>
      </vt:variant>
    </vt:vector>
  </HeadingPairs>
  <TitlesOfParts>
    <vt:vector size="3" baseType="lpstr">
      <vt:lpstr>Template for Electronic Submission to ACS Journals</vt:lpstr>
      <vt:lpstr>Template for Electronic Submission to ACS Journals</vt:lpstr>
      <vt:lpstr>Template for Electronic Submission to ACS Journals</vt:lpstr>
    </vt:vector>
  </TitlesOfParts>
  <Company>ACS</Company>
  <LinksUpToDate>false</LinksUpToDate>
  <CharactersWithSpaces>35876</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Szymon</dc:creator>
  <cp:keywords/>
  <cp:lastModifiedBy>Marçal .</cp:lastModifiedBy>
  <cp:revision>2</cp:revision>
  <cp:lastPrinted>2020-12-07T11:11:00Z</cp:lastPrinted>
  <dcterms:created xsi:type="dcterms:W3CDTF">2021-04-15T10:19:00Z</dcterms:created>
  <dcterms:modified xsi:type="dcterms:W3CDTF">2021-04-15T10:19:00Z</dcterms:modified>
</cp:coreProperties>
</file>